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BD1" w:rsidRDefault="00A77BD1" w:rsidP="00FF5165">
      <w:pPr>
        <w:jc w:val="center"/>
        <w:rPr>
          <w:rFonts w:ascii="Times New Roman"/>
          <w:b/>
          <w:bCs/>
          <w:sz w:val="44"/>
          <w:szCs w:val="44"/>
        </w:rPr>
      </w:pPr>
    </w:p>
    <w:p w:rsidR="00A77BD1" w:rsidRDefault="00A77BD1" w:rsidP="00FF5165">
      <w:pPr>
        <w:jc w:val="center"/>
        <w:rPr>
          <w:rFonts w:ascii="Times New Roman"/>
          <w:b/>
          <w:bCs/>
          <w:sz w:val="44"/>
          <w:szCs w:val="44"/>
        </w:rPr>
      </w:pPr>
    </w:p>
    <w:p w:rsidR="00E848E7" w:rsidRDefault="00E848E7" w:rsidP="00FF5165">
      <w:pPr>
        <w:jc w:val="center"/>
        <w:rPr>
          <w:rFonts w:ascii="Times New Roman"/>
          <w:b/>
          <w:bCs/>
          <w:sz w:val="44"/>
          <w:szCs w:val="44"/>
        </w:rPr>
      </w:pPr>
    </w:p>
    <w:p w:rsidR="00A77BD1" w:rsidRDefault="00A77BD1" w:rsidP="00FF5165">
      <w:pPr>
        <w:jc w:val="center"/>
        <w:rPr>
          <w:rFonts w:ascii="Times New Roman"/>
          <w:b/>
          <w:bCs/>
          <w:sz w:val="44"/>
          <w:szCs w:val="44"/>
        </w:rPr>
      </w:pPr>
    </w:p>
    <w:p w:rsidR="00FF5165" w:rsidRPr="00A17D70" w:rsidRDefault="00FF5165" w:rsidP="00FF5165">
      <w:pPr>
        <w:jc w:val="center"/>
        <w:rPr>
          <w:rFonts w:ascii="Times New Roman" w:hAnsi="Times New Roman"/>
          <w:b/>
          <w:bCs/>
          <w:spacing w:val="68"/>
          <w:sz w:val="44"/>
          <w:szCs w:val="44"/>
        </w:rPr>
      </w:pPr>
      <w:r w:rsidRPr="00A17D70">
        <w:rPr>
          <w:rFonts w:ascii="Times New Roman"/>
          <w:b/>
          <w:bCs/>
          <w:spacing w:val="68"/>
          <w:sz w:val="44"/>
          <w:szCs w:val="44"/>
        </w:rPr>
        <w:t>《</w:t>
      </w:r>
      <w:r w:rsidR="00343D11" w:rsidRPr="00A17D70">
        <w:rPr>
          <w:rFonts w:ascii="Times New Roman" w:hint="eastAsia"/>
          <w:b/>
          <w:bCs/>
          <w:spacing w:val="68"/>
          <w:sz w:val="44"/>
          <w:szCs w:val="44"/>
        </w:rPr>
        <w:t>橡胶</w:t>
      </w:r>
      <w:r w:rsidR="00F85EB1" w:rsidRPr="00A17D70">
        <w:rPr>
          <w:rFonts w:ascii="Times New Roman" w:hint="eastAsia"/>
          <w:b/>
          <w:bCs/>
          <w:spacing w:val="68"/>
          <w:sz w:val="44"/>
          <w:szCs w:val="44"/>
        </w:rPr>
        <w:t>防老剂</w:t>
      </w:r>
      <w:r w:rsidR="00F85EB1" w:rsidRPr="00A17D70">
        <w:rPr>
          <w:rFonts w:ascii="Times New Roman" w:hint="eastAsia"/>
          <w:b/>
          <w:bCs/>
          <w:spacing w:val="68"/>
          <w:sz w:val="44"/>
          <w:szCs w:val="44"/>
        </w:rPr>
        <w:t>7</w:t>
      </w:r>
      <w:r w:rsidR="00766495" w:rsidRPr="00A17D70">
        <w:rPr>
          <w:rFonts w:ascii="Times New Roman" w:hint="eastAsia"/>
          <w:b/>
          <w:bCs/>
          <w:spacing w:val="68"/>
          <w:sz w:val="44"/>
          <w:szCs w:val="44"/>
        </w:rPr>
        <w:t>P</w:t>
      </w:r>
      <w:r w:rsidR="00F85EB1" w:rsidRPr="00A17D70">
        <w:rPr>
          <w:rFonts w:ascii="Times New Roman" w:hint="eastAsia"/>
          <w:b/>
          <w:bCs/>
          <w:spacing w:val="68"/>
          <w:sz w:val="44"/>
          <w:szCs w:val="44"/>
        </w:rPr>
        <w:t>PD</w:t>
      </w:r>
      <w:r w:rsidRPr="00A17D70">
        <w:rPr>
          <w:rFonts w:ascii="Times New Roman"/>
          <w:b/>
          <w:bCs/>
          <w:spacing w:val="68"/>
          <w:sz w:val="44"/>
          <w:szCs w:val="44"/>
        </w:rPr>
        <w:t>》行业标准</w:t>
      </w:r>
    </w:p>
    <w:p w:rsidR="00FF5165" w:rsidRPr="00E848E7" w:rsidRDefault="00FF5165" w:rsidP="00FF5165">
      <w:pPr>
        <w:jc w:val="center"/>
        <w:rPr>
          <w:rFonts w:ascii="Times New Roman" w:hAnsi="Times New Roman"/>
          <w:b/>
          <w:bCs/>
          <w:spacing w:val="68"/>
          <w:sz w:val="52"/>
          <w:szCs w:val="52"/>
        </w:rPr>
      </w:pPr>
    </w:p>
    <w:p w:rsidR="00FF5165" w:rsidRPr="00A17D70" w:rsidRDefault="00FF5165" w:rsidP="00FF5165">
      <w:pPr>
        <w:jc w:val="center"/>
        <w:rPr>
          <w:rFonts w:ascii="Times New Roman" w:hAnsi="Times New Roman"/>
          <w:b/>
          <w:bCs/>
          <w:spacing w:val="68"/>
          <w:sz w:val="44"/>
          <w:szCs w:val="44"/>
        </w:rPr>
      </w:pPr>
      <w:r w:rsidRPr="00A17D70">
        <w:rPr>
          <w:rFonts w:ascii="Times New Roman"/>
          <w:b/>
          <w:bCs/>
          <w:spacing w:val="68"/>
          <w:sz w:val="44"/>
          <w:szCs w:val="44"/>
        </w:rPr>
        <w:t>编制说明</w:t>
      </w:r>
    </w:p>
    <w:p w:rsidR="00FF5165" w:rsidRDefault="00FF5165" w:rsidP="00FF5165">
      <w:pPr>
        <w:jc w:val="center"/>
        <w:rPr>
          <w:rFonts w:ascii="Times New Roman" w:hAnsi="Times New Roman"/>
          <w:b/>
          <w:bCs/>
          <w:sz w:val="36"/>
          <w:szCs w:val="36"/>
        </w:rPr>
      </w:pPr>
    </w:p>
    <w:p w:rsidR="00FF5165" w:rsidRDefault="00FF5165" w:rsidP="00FF5165">
      <w:pPr>
        <w:jc w:val="center"/>
        <w:rPr>
          <w:rFonts w:ascii="Times New Roman" w:hAnsi="Times New Roman"/>
          <w:b/>
          <w:bCs/>
          <w:sz w:val="36"/>
          <w:szCs w:val="36"/>
        </w:rPr>
      </w:pPr>
    </w:p>
    <w:p w:rsidR="00FF5165" w:rsidRDefault="00FF5165" w:rsidP="00FF5165">
      <w:pPr>
        <w:jc w:val="center"/>
        <w:rPr>
          <w:rFonts w:ascii="Times New Roman" w:hAnsi="Times New Roman"/>
          <w:b/>
          <w:bCs/>
          <w:sz w:val="36"/>
          <w:szCs w:val="36"/>
        </w:rPr>
      </w:pPr>
    </w:p>
    <w:p w:rsidR="00FF5165" w:rsidRDefault="00FF5165" w:rsidP="00FF5165">
      <w:pPr>
        <w:jc w:val="center"/>
        <w:rPr>
          <w:rFonts w:ascii="Times New Roman" w:hAnsi="Times New Roman"/>
          <w:b/>
          <w:bCs/>
          <w:sz w:val="36"/>
          <w:szCs w:val="36"/>
        </w:rPr>
      </w:pPr>
    </w:p>
    <w:p w:rsidR="00FF5165" w:rsidRDefault="00FF5165" w:rsidP="00FF5165">
      <w:pPr>
        <w:jc w:val="center"/>
        <w:rPr>
          <w:rFonts w:ascii="Times New Roman" w:hAnsi="Times New Roman"/>
          <w:b/>
          <w:bCs/>
          <w:sz w:val="36"/>
          <w:szCs w:val="36"/>
        </w:rPr>
      </w:pPr>
    </w:p>
    <w:p w:rsidR="00FF5165" w:rsidRDefault="00FF5165" w:rsidP="00FF5165">
      <w:pPr>
        <w:ind w:firstLineChars="300" w:firstLine="840"/>
        <w:rPr>
          <w:rFonts w:ascii="Times New Roman"/>
          <w:sz w:val="28"/>
          <w:szCs w:val="28"/>
        </w:rPr>
      </w:pPr>
    </w:p>
    <w:p w:rsidR="00FF5165" w:rsidRDefault="00FF5165" w:rsidP="00FF5165">
      <w:pPr>
        <w:ind w:firstLineChars="300" w:firstLine="840"/>
        <w:rPr>
          <w:rFonts w:ascii="Times New Roman"/>
          <w:sz w:val="28"/>
          <w:szCs w:val="28"/>
        </w:rPr>
      </w:pPr>
    </w:p>
    <w:p w:rsidR="00FF5165" w:rsidRDefault="00FF5165" w:rsidP="00FF5165">
      <w:pPr>
        <w:ind w:firstLineChars="300" w:firstLine="840"/>
        <w:rPr>
          <w:rFonts w:ascii="Times New Roman"/>
          <w:sz w:val="28"/>
          <w:szCs w:val="28"/>
        </w:rPr>
      </w:pPr>
    </w:p>
    <w:p w:rsidR="00FF5165" w:rsidRDefault="00FF5165" w:rsidP="00FF5165">
      <w:pPr>
        <w:ind w:firstLineChars="300" w:firstLine="840"/>
        <w:rPr>
          <w:rFonts w:ascii="Times New Roman"/>
          <w:sz w:val="28"/>
          <w:szCs w:val="28"/>
        </w:rPr>
      </w:pPr>
    </w:p>
    <w:p w:rsidR="00FF5165" w:rsidRDefault="00FF5165" w:rsidP="00FF5165">
      <w:pPr>
        <w:ind w:firstLineChars="300" w:firstLine="840"/>
        <w:rPr>
          <w:rFonts w:ascii="Times New Roman"/>
          <w:sz w:val="28"/>
          <w:szCs w:val="28"/>
        </w:rPr>
      </w:pPr>
    </w:p>
    <w:p w:rsidR="00FF5165" w:rsidRPr="00AF3AC9" w:rsidRDefault="00FF5165" w:rsidP="00E848E7">
      <w:pPr>
        <w:jc w:val="center"/>
        <w:rPr>
          <w:rFonts w:ascii="Times New Roman" w:hAnsi="Times New Roman"/>
          <w:b/>
          <w:sz w:val="28"/>
          <w:szCs w:val="28"/>
        </w:rPr>
      </w:pPr>
      <w:r w:rsidRPr="00AF3AC9">
        <w:rPr>
          <w:rFonts w:ascii="Times New Roman"/>
          <w:b/>
          <w:sz w:val="28"/>
          <w:szCs w:val="28"/>
        </w:rPr>
        <w:t>编制单位：</w:t>
      </w:r>
      <w:r w:rsidRPr="00AF3AC9">
        <w:rPr>
          <w:rFonts w:ascii="Times New Roman" w:hAnsi="Times New Roman"/>
          <w:b/>
          <w:sz w:val="28"/>
          <w:szCs w:val="28"/>
        </w:rPr>
        <w:t xml:space="preserve"> </w:t>
      </w:r>
      <w:r w:rsidR="00F85EB1" w:rsidRPr="00AF3AC9">
        <w:rPr>
          <w:rFonts w:ascii="Times New Roman" w:hint="eastAsia"/>
          <w:b/>
          <w:sz w:val="28"/>
          <w:szCs w:val="28"/>
        </w:rPr>
        <w:t>安徽圣奥化学科技有限公司</w:t>
      </w:r>
    </w:p>
    <w:p w:rsidR="00FF5165" w:rsidRPr="00AF3AC9" w:rsidRDefault="00FF5165" w:rsidP="00E848E7">
      <w:pPr>
        <w:pStyle w:val="a9"/>
        <w:ind w:firstLineChars="0" w:firstLine="0"/>
        <w:jc w:val="center"/>
        <w:rPr>
          <w:rFonts w:ascii="Times New Roman"/>
          <w:b/>
          <w:sz w:val="28"/>
          <w:szCs w:val="28"/>
        </w:rPr>
      </w:pPr>
      <w:r w:rsidRPr="00AF3AC9">
        <w:rPr>
          <w:rFonts w:ascii="Times New Roman"/>
          <w:b/>
          <w:sz w:val="28"/>
          <w:szCs w:val="28"/>
        </w:rPr>
        <w:t>编制日期：</w:t>
      </w:r>
      <w:r w:rsidRPr="00AF3AC9">
        <w:rPr>
          <w:rFonts w:ascii="Times New Roman"/>
          <w:b/>
          <w:sz w:val="28"/>
          <w:szCs w:val="28"/>
        </w:rPr>
        <w:t xml:space="preserve"> </w:t>
      </w:r>
      <w:r w:rsidRPr="00AF3AC9">
        <w:rPr>
          <w:rFonts w:ascii="Times New Roman"/>
          <w:b/>
          <w:sz w:val="28"/>
          <w:szCs w:val="28"/>
        </w:rPr>
        <w:t>二零一</w:t>
      </w:r>
      <w:r w:rsidR="00766495">
        <w:rPr>
          <w:rFonts w:ascii="Times New Roman" w:hint="eastAsia"/>
          <w:b/>
          <w:sz w:val="28"/>
          <w:szCs w:val="28"/>
        </w:rPr>
        <w:t>五</w:t>
      </w:r>
      <w:r w:rsidRPr="00AF3AC9">
        <w:rPr>
          <w:rFonts w:ascii="Times New Roman"/>
          <w:b/>
          <w:sz w:val="28"/>
          <w:szCs w:val="28"/>
        </w:rPr>
        <w:t>年</w:t>
      </w:r>
      <w:r w:rsidR="00F85EB1" w:rsidRPr="00AF3AC9">
        <w:rPr>
          <w:rFonts w:ascii="Times New Roman" w:hint="eastAsia"/>
          <w:b/>
          <w:sz w:val="28"/>
          <w:szCs w:val="28"/>
        </w:rPr>
        <w:t>九</w:t>
      </w:r>
      <w:r w:rsidRPr="00AF3AC9">
        <w:rPr>
          <w:rFonts w:ascii="Times New Roman"/>
          <w:b/>
          <w:sz w:val="28"/>
          <w:szCs w:val="28"/>
        </w:rPr>
        <w:t>月</w:t>
      </w:r>
    </w:p>
    <w:p w:rsidR="00FF5165" w:rsidRDefault="00FF5165" w:rsidP="00FF5165">
      <w:pPr>
        <w:rPr>
          <w:rFonts w:ascii="Times New Roman" w:hAnsi="Times New Roman"/>
          <w:b/>
          <w:bCs/>
          <w:sz w:val="28"/>
          <w:szCs w:val="28"/>
        </w:rPr>
      </w:pPr>
    </w:p>
    <w:p w:rsidR="00FF5165" w:rsidRPr="00F85EB1" w:rsidRDefault="00FF5165" w:rsidP="00FF5165">
      <w:pPr>
        <w:rPr>
          <w:rFonts w:ascii="Times New Roman" w:hAnsi="Times New Roman"/>
          <w:b/>
          <w:bCs/>
          <w:sz w:val="28"/>
          <w:szCs w:val="28"/>
        </w:rPr>
      </w:pPr>
    </w:p>
    <w:p w:rsidR="00A17D70" w:rsidRDefault="00A17D70" w:rsidP="00FF5165">
      <w:pPr>
        <w:jc w:val="center"/>
        <w:rPr>
          <w:rFonts w:ascii="黑体" w:eastAsia="黑体" w:hint="eastAsia"/>
          <w:b/>
          <w:bCs/>
          <w:sz w:val="36"/>
          <w:szCs w:val="36"/>
        </w:rPr>
      </w:pPr>
    </w:p>
    <w:p w:rsidR="00FF5165" w:rsidRPr="00737139" w:rsidRDefault="00FF5165" w:rsidP="00FF5165">
      <w:pPr>
        <w:jc w:val="center"/>
        <w:rPr>
          <w:rFonts w:ascii="黑体" w:eastAsia="黑体" w:hAnsi="Times New Roman"/>
          <w:b/>
          <w:bCs/>
          <w:sz w:val="36"/>
          <w:szCs w:val="36"/>
        </w:rPr>
      </w:pPr>
      <w:r w:rsidRPr="00737139">
        <w:rPr>
          <w:rFonts w:ascii="黑体" w:eastAsia="黑体" w:hint="eastAsia"/>
          <w:b/>
          <w:bCs/>
          <w:sz w:val="36"/>
          <w:szCs w:val="36"/>
        </w:rPr>
        <w:lastRenderedPageBreak/>
        <w:t>《</w:t>
      </w:r>
      <w:r w:rsidR="00343D11">
        <w:rPr>
          <w:rFonts w:ascii="黑体" w:eastAsia="黑体" w:hint="eastAsia"/>
          <w:b/>
          <w:bCs/>
          <w:sz w:val="36"/>
          <w:szCs w:val="36"/>
        </w:rPr>
        <w:t>橡胶</w:t>
      </w:r>
      <w:r w:rsidR="003261FA" w:rsidRPr="00737139">
        <w:rPr>
          <w:rFonts w:ascii="黑体" w:eastAsia="黑体" w:hint="eastAsia"/>
          <w:b/>
          <w:bCs/>
          <w:sz w:val="36"/>
          <w:szCs w:val="36"/>
        </w:rPr>
        <w:t>防老剂</w:t>
      </w:r>
      <w:r w:rsidR="00766495">
        <w:rPr>
          <w:rFonts w:ascii="黑体" w:eastAsia="黑体" w:hint="eastAsia"/>
          <w:b/>
          <w:bCs/>
          <w:sz w:val="36"/>
          <w:szCs w:val="36"/>
        </w:rPr>
        <w:t>7PPD</w:t>
      </w:r>
      <w:r w:rsidRPr="00737139">
        <w:rPr>
          <w:rFonts w:ascii="黑体" w:eastAsia="黑体" w:hint="eastAsia"/>
          <w:b/>
          <w:bCs/>
          <w:sz w:val="36"/>
          <w:szCs w:val="36"/>
        </w:rPr>
        <w:t>》行业标准编制说明</w:t>
      </w:r>
    </w:p>
    <w:p w:rsidR="00FF5165" w:rsidRPr="00737139" w:rsidRDefault="00FF5165" w:rsidP="00A17D70">
      <w:pPr>
        <w:spacing w:beforeLines="100" w:afterLines="100"/>
        <w:outlineLvl w:val="0"/>
        <w:rPr>
          <w:rFonts w:ascii="Times New Roman" w:eastAsia="黑体" w:hAnsi="Times New Roman"/>
          <w:b/>
          <w:sz w:val="30"/>
          <w:szCs w:val="30"/>
        </w:rPr>
      </w:pPr>
      <w:r w:rsidRPr="00737139">
        <w:rPr>
          <w:rFonts w:ascii="Times New Roman" w:eastAsia="黑体" w:hAnsi="Times New Roman"/>
          <w:b/>
          <w:sz w:val="30"/>
          <w:szCs w:val="30"/>
        </w:rPr>
        <w:t>一、工作简介</w:t>
      </w:r>
    </w:p>
    <w:p w:rsidR="00FF5165" w:rsidRPr="00737139" w:rsidRDefault="00720484" w:rsidP="00A17D70">
      <w:pPr>
        <w:spacing w:beforeLines="50" w:line="360" w:lineRule="auto"/>
        <w:rPr>
          <w:rFonts w:ascii="Times New Roman"/>
          <w:b/>
          <w:sz w:val="28"/>
          <w:szCs w:val="28"/>
        </w:rPr>
      </w:pPr>
      <w:r>
        <w:rPr>
          <w:rFonts w:ascii="Times New Roman" w:hAnsi="Times New Roman" w:hint="eastAsia"/>
          <w:b/>
          <w:sz w:val="28"/>
          <w:szCs w:val="28"/>
        </w:rPr>
        <w:t>1.</w:t>
      </w:r>
      <w:r w:rsidR="00FF5165" w:rsidRPr="00737139">
        <w:rPr>
          <w:rFonts w:ascii="Times New Roman" w:hAnsi="Times New Roman"/>
          <w:b/>
          <w:sz w:val="28"/>
          <w:szCs w:val="28"/>
        </w:rPr>
        <w:t>1</w:t>
      </w:r>
      <w:r w:rsidR="00FF5165" w:rsidRPr="00737139">
        <w:rPr>
          <w:rFonts w:ascii="Times New Roman"/>
          <w:b/>
          <w:sz w:val="28"/>
          <w:szCs w:val="28"/>
        </w:rPr>
        <w:t>、任务来源</w:t>
      </w:r>
    </w:p>
    <w:p w:rsidR="00766495" w:rsidRPr="00B25BC5" w:rsidRDefault="00766495" w:rsidP="00A17D70">
      <w:pPr>
        <w:spacing w:beforeLines="50" w:line="360" w:lineRule="auto"/>
        <w:ind w:firstLineChars="200" w:firstLine="560"/>
        <w:rPr>
          <w:rFonts w:ascii="宋体" w:hAnsi="宋体"/>
          <w:sz w:val="24"/>
          <w:szCs w:val="24"/>
        </w:rPr>
      </w:pPr>
      <w:r w:rsidRPr="00F92283">
        <w:rPr>
          <w:rFonts w:ascii="宋体" w:hAnsi="宋体" w:hint="eastAsia"/>
          <w:sz w:val="28"/>
          <w:szCs w:val="28"/>
        </w:rPr>
        <w:t>依据工信厅科【2014】51号文“</w:t>
      </w:r>
      <w:r w:rsidRPr="00F92283">
        <w:rPr>
          <w:rFonts w:ascii="宋体" w:hAnsi="宋体" w:hint="eastAsia"/>
          <w:color w:val="000000"/>
          <w:sz w:val="28"/>
          <w:szCs w:val="28"/>
        </w:rPr>
        <w:t>工业与信息化部办公厅关于印发2014年第一批行业标准制修订计划的通知</w:t>
      </w:r>
      <w:r w:rsidRPr="00F92283">
        <w:rPr>
          <w:rFonts w:ascii="宋体" w:hAnsi="宋体" w:hint="eastAsia"/>
          <w:sz w:val="28"/>
          <w:szCs w:val="28"/>
        </w:rPr>
        <w:t>”，行业</w:t>
      </w:r>
      <w:r w:rsidRPr="00F92283">
        <w:rPr>
          <w:rFonts w:ascii="宋体" w:hAnsi="宋体" w:hint="eastAsia"/>
          <w:bCs/>
          <w:sz w:val="28"/>
          <w:szCs w:val="28"/>
        </w:rPr>
        <w:t>标准《</w:t>
      </w:r>
      <w:r w:rsidRPr="00F92283">
        <w:rPr>
          <w:rFonts w:ascii="宋体" w:hAnsi="宋体" w:hint="eastAsia"/>
          <w:sz w:val="28"/>
          <w:szCs w:val="28"/>
        </w:rPr>
        <w:t>橡胶防老剂 N-1,4-二甲基戊基-N</w:t>
      </w:r>
      <w:r>
        <w:rPr>
          <w:rFonts w:ascii="宋体" w:hAnsi="宋体" w:hint="eastAsia"/>
          <w:sz w:val="28"/>
          <w:szCs w:val="28"/>
          <w:vertAlign w:val="superscript"/>
        </w:rPr>
        <w:t>，</w:t>
      </w:r>
      <w:r w:rsidRPr="00F92283">
        <w:rPr>
          <w:rFonts w:ascii="宋体" w:hAnsi="宋体" w:hint="eastAsia"/>
          <w:sz w:val="28"/>
          <w:szCs w:val="28"/>
        </w:rPr>
        <w:t>-苯基-对苯二胺（7PPD）</w:t>
      </w:r>
      <w:r w:rsidRPr="00F92283">
        <w:rPr>
          <w:rFonts w:ascii="宋体" w:hAnsi="宋体" w:hint="eastAsia"/>
          <w:bCs/>
          <w:sz w:val="28"/>
          <w:szCs w:val="28"/>
        </w:rPr>
        <w:t>》计划编号为</w:t>
      </w:r>
      <w:hyperlink r:id="rId8" w:history="1">
        <w:r w:rsidRPr="00F92283">
          <w:rPr>
            <w:rFonts w:ascii="宋体" w:hAnsi="宋体" w:hint="eastAsia"/>
            <w:sz w:val="28"/>
            <w:szCs w:val="28"/>
          </w:rPr>
          <w:t>2014-0467T-AH</w:t>
        </w:r>
      </w:hyperlink>
      <w:r w:rsidRPr="00766495">
        <w:rPr>
          <w:rFonts w:ascii="宋体" w:hAnsi="宋体" w:hint="eastAsia"/>
          <w:color w:val="000000"/>
          <w:sz w:val="28"/>
          <w:szCs w:val="28"/>
        </w:rPr>
        <w:t>，《防老剂7PPD</w:t>
      </w:r>
      <w:r w:rsidR="003738B5">
        <w:rPr>
          <w:rFonts w:ascii="宋体" w:hAnsi="宋体" w:hint="eastAsia"/>
          <w:color w:val="000000"/>
          <w:sz w:val="28"/>
          <w:szCs w:val="28"/>
        </w:rPr>
        <w:t>》</w:t>
      </w:r>
      <w:r w:rsidRPr="00766495">
        <w:rPr>
          <w:rFonts w:ascii="宋体" w:hAnsi="宋体" w:hint="eastAsia"/>
          <w:color w:val="000000"/>
          <w:sz w:val="28"/>
          <w:szCs w:val="28"/>
        </w:rPr>
        <w:t>行业标准的负责起草单位为安徽圣奥化学</w:t>
      </w:r>
      <w:r w:rsidR="009B6060">
        <w:rPr>
          <w:rFonts w:ascii="宋体" w:hAnsi="宋体" w:hint="eastAsia"/>
          <w:sz w:val="28"/>
          <w:szCs w:val="28"/>
        </w:rPr>
        <w:t>科技有限公司，参加起草单位淄博市临淄恒立助剂有限公司</w:t>
      </w:r>
      <w:r w:rsidRPr="00766495">
        <w:rPr>
          <w:rFonts w:ascii="宋体" w:hAnsi="宋体" w:hint="eastAsia"/>
          <w:sz w:val="28"/>
          <w:szCs w:val="28"/>
        </w:rPr>
        <w:t>，技术归口单位为</w:t>
      </w:r>
      <w:r w:rsidRPr="00766495">
        <w:rPr>
          <w:rFonts w:ascii="宋体" w:hAnsi="宋体"/>
          <w:sz w:val="28"/>
          <w:szCs w:val="28"/>
        </w:rPr>
        <w:t>全国橡胶与橡胶制品标准化技术委员会化学助剂分技术委员会</w:t>
      </w:r>
      <w:r w:rsidRPr="00F92283">
        <w:rPr>
          <w:rFonts w:ascii="宋体" w:hAnsi="宋体" w:hint="eastAsia"/>
          <w:sz w:val="28"/>
          <w:szCs w:val="28"/>
        </w:rPr>
        <w:t>。</w:t>
      </w:r>
      <w:r>
        <w:rPr>
          <w:rFonts w:ascii="宋体" w:hAnsi="宋体" w:hint="eastAsia"/>
          <w:sz w:val="28"/>
          <w:szCs w:val="28"/>
        </w:rPr>
        <w:t>该项</w:t>
      </w:r>
      <w:r w:rsidRPr="00F92283">
        <w:rPr>
          <w:rFonts w:ascii="宋体" w:hAnsi="宋体" w:hint="eastAsia"/>
          <w:sz w:val="28"/>
          <w:szCs w:val="28"/>
        </w:rPr>
        <w:t>标准完成时间为2015年。</w:t>
      </w:r>
    </w:p>
    <w:p w:rsidR="00FF5165" w:rsidRPr="00720484" w:rsidRDefault="00720484" w:rsidP="00A17D70">
      <w:pPr>
        <w:spacing w:beforeLines="50" w:line="360" w:lineRule="auto"/>
        <w:rPr>
          <w:rFonts w:ascii="Times New Roman" w:hAnsi="Times New Roman"/>
          <w:b/>
          <w:sz w:val="28"/>
          <w:szCs w:val="28"/>
        </w:rPr>
      </w:pPr>
      <w:r w:rsidRPr="00720484">
        <w:rPr>
          <w:rFonts w:ascii="Times New Roman" w:hAnsi="Times New Roman" w:hint="eastAsia"/>
          <w:b/>
          <w:sz w:val="28"/>
          <w:szCs w:val="28"/>
        </w:rPr>
        <w:t>1.2</w:t>
      </w:r>
      <w:r w:rsidRPr="00720484">
        <w:rPr>
          <w:rFonts w:ascii="Times New Roman" w:hAnsi="Times New Roman" w:hint="eastAsia"/>
          <w:b/>
          <w:sz w:val="28"/>
          <w:szCs w:val="28"/>
        </w:rPr>
        <w:t>、</w:t>
      </w:r>
      <w:r w:rsidR="00E848E7" w:rsidRPr="00720484">
        <w:rPr>
          <w:rFonts w:ascii="Times New Roman" w:hAnsi="Times New Roman" w:hint="eastAsia"/>
          <w:b/>
          <w:sz w:val="28"/>
          <w:szCs w:val="28"/>
        </w:rPr>
        <w:t>产品概况</w:t>
      </w:r>
    </w:p>
    <w:p w:rsidR="004651CC" w:rsidRDefault="004651CC" w:rsidP="004651CC">
      <w:pPr>
        <w:spacing w:line="360" w:lineRule="auto"/>
        <w:ind w:firstLineChars="181" w:firstLine="507"/>
        <w:rPr>
          <w:rFonts w:ascii="宋体" w:hAnsi="宋体"/>
          <w:sz w:val="28"/>
          <w:szCs w:val="28"/>
        </w:rPr>
      </w:pPr>
      <w:r w:rsidRPr="004651CC">
        <w:rPr>
          <w:rFonts w:ascii="宋体" w:hAnsi="宋体" w:hint="eastAsia"/>
          <w:sz w:val="28"/>
          <w:szCs w:val="28"/>
        </w:rPr>
        <w:t>橡胶防老剂7PPD是一种对苯二胺类型橡胶防老剂，化学名称为</w:t>
      </w:r>
      <w:r w:rsidRPr="00F92283">
        <w:rPr>
          <w:rFonts w:ascii="宋体" w:hAnsi="宋体" w:hint="eastAsia"/>
          <w:sz w:val="28"/>
          <w:szCs w:val="28"/>
        </w:rPr>
        <w:t>N-1,4-二甲基戊基-N</w:t>
      </w:r>
      <w:r w:rsidRPr="004651CC">
        <w:rPr>
          <w:rFonts w:ascii="宋体" w:hAnsi="宋体" w:hint="eastAsia"/>
          <w:sz w:val="28"/>
          <w:szCs w:val="28"/>
        </w:rPr>
        <w:t>，</w:t>
      </w:r>
      <w:r w:rsidRPr="00F92283">
        <w:rPr>
          <w:rFonts w:ascii="宋体" w:hAnsi="宋体" w:hint="eastAsia"/>
          <w:sz w:val="28"/>
          <w:szCs w:val="28"/>
        </w:rPr>
        <w:t>-苯基-对苯二胺</w:t>
      </w:r>
      <w:r w:rsidR="00E01726">
        <w:rPr>
          <w:rFonts w:ascii="宋体" w:hAnsi="宋体" w:hint="eastAsia"/>
          <w:sz w:val="28"/>
          <w:szCs w:val="28"/>
        </w:rPr>
        <w:t>，</w:t>
      </w:r>
      <w:r w:rsidR="00E01726" w:rsidRPr="00E01726">
        <w:rPr>
          <w:rFonts w:ascii="宋体" w:hAnsi="宋体"/>
          <w:sz w:val="28"/>
          <w:szCs w:val="28"/>
        </w:rPr>
        <w:t>CAS RN: 3081-01-4</w:t>
      </w:r>
      <w:r>
        <w:rPr>
          <w:rFonts w:ascii="宋体" w:hAnsi="宋体" w:hint="eastAsia"/>
          <w:sz w:val="28"/>
          <w:szCs w:val="28"/>
        </w:rPr>
        <w:t>。</w:t>
      </w:r>
      <w:r w:rsidRPr="004651CC">
        <w:rPr>
          <w:rFonts w:ascii="宋体" w:hAnsi="宋体"/>
          <w:sz w:val="28"/>
          <w:szCs w:val="28"/>
        </w:rPr>
        <w:t>本</w:t>
      </w:r>
      <w:r w:rsidR="009B6060">
        <w:rPr>
          <w:rFonts w:ascii="宋体" w:hAnsi="宋体" w:hint="eastAsia"/>
          <w:sz w:val="28"/>
          <w:szCs w:val="28"/>
        </w:rPr>
        <w:t>产</w:t>
      </w:r>
      <w:r w:rsidRPr="004651CC">
        <w:rPr>
          <w:rFonts w:ascii="宋体" w:hAnsi="宋体"/>
          <w:sz w:val="28"/>
          <w:szCs w:val="28"/>
        </w:rPr>
        <w:t>品为天然橡胶及各种合成橡胶</w:t>
      </w:r>
      <w:r w:rsidRPr="004651CC">
        <w:rPr>
          <w:rFonts w:ascii="宋体" w:hAnsi="宋体" w:hint="eastAsia"/>
          <w:sz w:val="28"/>
          <w:szCs w:val="28"/>
        </w:rPr>
        <w:t>及制品</w:t>
      </w:r>
      <w:r w:rsidR="009B6060">
        <w:rPr>
          <w:rFonts w:ascii="宋体" w:hAnsi="宋体"/>
          <w:sz w:val="28"/>
          <w:szCs w:val="28"/>
        </w:rPr>
        <w:t>的有效</w:t>
      </w:r>
      <w:r w:rsidRPr="004651CC">
        <w:rPr>
          <w:rFonts w:ascii="宋体" w:hAnsi="宋体"/>
          <w:sz w:val="28"/>
          <w:szCs w:val="28"/>
        </w:rPr>
        <w:t>抗臭氧化防护助剂，</w:t>
      </w:r>
      <w:r w:rsidRPr="004651CC">
        <w:rPr>
          <w:rFonts w:ascii="宋体" w:hAnsi="宋体" w:hint="eastAsia"/>
          <w:sz w:val="28"/>
          <w:szCs w:val="28"/>
        </w:rPr>
        <w:t>由于</w:t>
      </w:r>
      <w:r w:rsidRPr="004651CC">
        <w:rPr>
          <w:rFonts w:ascii="宋体" w:hAnsi="宋体"/>
          <w:sz w:val="28"/>
          <w:szCs w:val="28"/>
        </w:rPr>
        <w:t>其分子量较高，要比防老剂4010NA和4020</w:t>
      </w:r>
      <w:r w:rsidR="009B6060">
        <w:rPr>
          <w:rFonts w:ascii="宋体" w:hAnsi="宋体" w:hint="eastAsia"/>
          <w:sz w:val="28"/>
          <w:szCs w:val="28"/>
        </w:rPr>
        <w:t>分子量</w:t>
      </w:r>
      <w:r w:rsidRPr="004651CC">
        <w:rPr>
          <w:rFonts w:ascii="宋体" w:hAnsi="宋体"/>
          <w:sz w:val="28"/>
          <w:szCs w:val="28"/>
        </w:rPr>
        <w:t>高，</w:t>
      </w:r>
      <w:r w:rsidRPr="004651CC">
        <w:rPr>
          <w:rFonts w:ascii="宋体" w:hAnsi="宋体" w:hint="eastAsia"/>
          <w:sz w:val="28"/>
          <w:szCs w:val="28"/>
        </w:rPr>
        <w:t>基本不溶于水，抗水溶性方面，</w:t>
      </w:r>
      <w:r w:rsidRPr="004651CC">
        <w:rPr>
          <w:rFonts w:ascii="宋体" w:hAnsi="宋体"/>
          <w:sz w:val="28"/>
          <w:szCs w:val="28"/>
        </w:rPr>
        <w:t>明显优于防老剂4010NA和4020，防老剂</w:t>
      </w:r>
      <w:r w:rsidRPr="004651CC">
        <w:rPr>
          <w:rFonts w:ascii="宋体" w:hAnsi="宋体" w:hint="eastAsia"/>
          <w:sz w:val="28"/>
          <w:szCs w:val="28"/>
        </w:rPr>
        <w:t>7PPD</w:t>
      </w:r>
      <w:r w:rsidRPr="004651CC">
        <w:rPr>
          <w:rFonts w:ascii="宋体" w:hAnsi="宋体"/>
          <w:sz w:val="28"/>
          <w:szCs w:val="28"/>
        </w:rPr>
        <w:t>是液体，易于分散，在橡胶的溶解度非常高，因而即使高浓度也不会</w:t>
      </w:r>
      <w:r w:rsidRPr="004651CC">
        <w:rPr>
          <w:rFonts w:ascii="宋体" w:hAnsi="宋体" w:hint="eastAsia"/>
          <w:sz w:val="28"/>
          <w:szCs w:val="28"/>
        </w:rPr>
        <w:t>向4010NA一样</w:t>
      </w:r>
      <w:r w:rsidRPr="004651CC">
        <w:rPr>
          <w:rFonts w:ascii="宋体" w:hAnsi="宋体"/>
          <w:sz w:val="28"/>
          <w:szCs w:val="28"/>
        </w:rPr>
        <w:t>出现喷霜，也不容易从胶料析出。可以单独使用于</w:t>
      </w:r>
      <w:r w:rsidRPr="004651CC">
        <w:rPr>
          <w:rFonts w:ascii="宋体" w:hAnsi="宋体" w:hint="eastAsia"/>
          <w:sz w:val="28"/>
          <w:szCs w:val="28"/>
        </w:rPr>
        <w:t>环境潮湿、</w:t>
      </w:r>
      <w:r w:rsidRPr="004651CC">
        <w:rPr>
          <w:rFonts w:ascii="宋体" w:hAnsi="宋体"/>
          <w:sz w:val="28"/>
          <w:szCs w:val="28"/>
        </w:rPr>
        <w:t>臭氧老化性能要求苛刻的某些橡胶制品。在</w:t>
      </w:r>
      <w:r w:rsidRPr="004651CC">
        <w:rPr>
          <w:rFonts w:ascii="宋体" w:hAnsi="宋体" w:hint="eastAsia"/>
          <w:sz w:val="28"/>
          <w:szCs w:val="28"/>
        </w:rPr>
        <w:t>合成橡胶、</w:t>
      </w:r>
      <w:r w:rsidRPr="004651CC">
        <w:rPr>
          <w:rFonts w:ascii="宋体" w:hAnsi="宋体"/>
          <w:sz w:val="28"/>
          <w:szCs w:val="28"/>
        </w:rPr>
        <w:t>电线电缆、</w:t>
      </w:r>
      <w:r w:rsidRPr="004651CC">
        <w:rPr>
          <w:rFonts w:ascii="宋体" w:hAnsi="宋体" w:hint="eastAsia"/>
          <w:sz w:val="28"/>
          <w:szCs w:val="28"/>
        </w:rPr>
        <w:t>橡胶减震、</w:t>
      </w:r>
      <w:r w:rsidRPr="004651CC">
        <w:rPr>
          <w:rFonts w:ascii="宋体" w:hAnsi="宋体"/>
          <w:sz w:val="28"/>
          <w:szCs w:val="28"/>
        </w:rPr>
        <w:t>汽车用橡胶制品和一些特殊环境下的橡胶制品中应用具有良好的市场前景。</w:t>
      </w:r>
    </w:p>
    <w:p w:rsidR="004651CC" w:rsidRPr="004651CC" w:rsidRDefault="004651CC" w:rsidP="004651CC">
      <w:pPr>
        <w:spacing w:line="360" w:lineRule="auto"/>
        <w:ind w:firstLineChars="181" w:firstLine="507"/>
        <w:rPr>
          <w:rFonts w:ascii="宋体" w:hAnsi="宋体"/>
          <w:sz w:val="28"/>
          <w:szCs w:val="28"/>
        </w:rPr>
      </w:pPr>
      <w:r w:rsidRPr="004651CC">
        <w:rPr>
          <w:rFonts w:ascii="宋体" w:hAnsi="宋体" w:hint="eastAsia"/>
          <w:sz w:val="28"/>
          <w:szCs w:val="28"/>
        </w:rPr>
        <w:lastRenderedPageBreak/>
        <w:t>由于7PPD价格奇高，国内外主要用于与防老剂6PPD复配成</w:t>
      </w:r>
      <w:r w:rsidR="00077EBD">
        <w:rPr>
          <w:rFonts w:ascii="宋体" w:hAnsi="宋体" w:hint="eastAsia"/>
          <w:sz w:val="28"/>
          <w:szCs w:val="28"/>
        </w:rPr>
        <w:t>(6PPD/7PPD复配物)即</w:t>
      </w:r>
      <w:r w:rsidRPr="004651CC">
        <w:rPr>
          <w:rFonts w:ascii="宋体" w:hAnsi="宋体" w:hint="eastAsia"/>
          <w:sz w:val="28"/>
          <w:szCs w:val="28"/>
        </w:rPr>
        <w:t>EPPD（国内）、BLEND、Santoflex134PD</w:t>
      </w:r>
      <w:r>
        <w:rPr>
          <w:rFonts w:ascii="宋体" w:hAnsi="宋体" w:hint="eastAsia"/>
          <w:sz w:val="28"/>
          <w:szCs w:val="28"/>
        </w:rPr>
        <w:t>等</w:t>
      </w:r>
      <w:r w:rsidRPr="004651CC">
        <w:rPr>
          <w:rFonts w:ascii="宋体" w:hAnsi="宋体" w:hint="eastAsia"/>
          <w:sz w:val="28"/>
          <w:szCs w:val="28"/>
        </w:rPr>
        <w:t>使用。不但可以发挥7PPD优异的耐抽提性能，又可以降低成本，其配合物</w:t>
      </w:r>
      <w:r w:rsidR="00014AAE">
        <w:rPr>
          <w:rFonts w:ascii="宋体" w:hAnsi="宋体" w:hint="eastAsia"/>
          <w:sz w:val="28"/>
          <w:szCs w:val="28"/>
        </w:rPr>
        <w:t>即</w:t>
      </w:r>
      <w:r w:rsidR="00014AAE" w:rsidRPr="00014AAE">
        <w:rPr>
          <w:rFonts w:ascii="宋体" w:hAnsi="宋体" w:hint="eastAsia"/>
          <w:color w:val="000000"/>
          <w:sz w:val="28"/>
          <w:szCs w:val="28"/>
        </w:rPr>
        <w:t>N-</w:t>
      </w:r>
      <w:r w:rsidR="00014AAE" w:rsidRPr="00014AAE">
        <w:rPr>
          <w:rFonts w:ascii="宋体" w:hAnsi="宋体" w:cs="宋体" w:hint="eastAsia"/>
          <w:color w:val="000000"/>
          <w:sz w:val="28"/>
          <w:szCs w:val="28"/>
        </w:rPr>
        <w:t>1,3-二甲基丁基</w:t>
      </w:r>
      <w:r w:rsidR="00014AAE" w:rsidRPr="00014AAE">
        <w:rPr>
          <w:rFonts w:ascii="宋体" w:hAnsi="宋体" w:hint="eastAsia"/>
          <w:color w:val="000000"/>
          <w:sz w:val="28"/>
          <w:szCs w:val="28"/>
        </w:rPr>
        <w:t>-N</w:t>
      </w:r>
      <w:r w:rsidR="00014AAE" w:rsidRPr="00014AAE">
        <w:rPr>
          <w:rFonts w:ascii="宋体" w:hAnsi="宋体"/>
          <w:color w:val="000000"/>
          <w:sz w:val="28"/>
          <w:szCs w:val="28"/>
        </w:rPr>
        <w:t>’</w:t>
      </w:r>
      <w:r w:rsidR="00014AAE" w:rsidRPr="00014AAE">
        <w:rPr>
          <w:rFonts w:ascii="宋体" w:hAnsi="宋体" w:hint="eastAsia"/>
          <w:color w:val="000000"/>
          <w:sz w:val="28"/>
          <w:szCs w:val="28"/>
        </w:rPr>
        <w:t>-苯基对苯二胺（6PPD）与N-</w:t>
      </w:r>
      <w:r w:rsidR="00014AAE" w:rsidRPr="00014AAE">
        <w:rPr>
          <w:rFonts w:ascii="宋体" w:hAnsi="宋体" w:cs="宋体" w:hint="eastAsia"/>
          <w:color w:val="000000"/>
          <w:sz w:val="28"/>
          <w:szCs w:val="28"/>
        </w:rPr>
        <w:t>1,4-二甲基戊基</w:t>
      </w:r>
      <w:r w:rsidR="00014AAE" w:rsidRPr="00014AAE">
        <w:rPr>
          <w:rFonts w:ascii="宋体" w:hAnsi="宋体" w:hint="eastAsia"/>
          <w:color w:val="000000"/>
          <w:sz w:val="28"/>
          <w:szCs w:val="28"/>
        </w:rPr>
        <w:t>-N</w:t>
      </w:r>
      <w:r w:rsidR="00014AAE" w:rsidRPr="00014AAE">
        <w:rPr>
          <w:rFonts w:ascii="宋体" w:hAnsi="宋体"/>
          <w:color w:val="000000"/>
          <w:sz w:val="28"/>
          <w:szCs w:val="28"/>
        </w:rPr>
        <w:t>’</w:t>
      </w:r>
      <w:r w:rsidR="00014AAE" w:rsidRPr="00014AAE">
        <w:rPr>
          <w:rFonts w:ascii="宋体" w:hAnsi="宋体" w:hint="eastAsia"/>
          <w:color w:val="000000"/>
          <w:sz w:val="28"/>
          <w:szCs w:val="28"/>
        </w:rPr>
        <w:t>-苯基对苯二胺（7PPD）复配物（简称橡胶防老剂6PPD/7PPD复配物）</w:t>
      </w:r>
      <w:r w:rsidRPr="00014AAE">
        <w:rPr>
          <w:rFonts w:ascii="宋体" w:hAnsi="宋体" w:hint="eastAsia"/>
          <w:sz w:val="28"/>
          <w:szCs w:val="28"/>
        </w:rPr>
        <w:t xml:space="preserve"> ，</w:t>
      </w:r>
      <w:r w:rsidRPr="004651CC">
        <w:rPr>
          <w:rFonts w:ascii="宋体" w:hAnsi="宋体" w:hint="eastAsia"/>
          <w:sz w:val="28"/>
          <w:szCs w:val="28"/>
        </w:rPr>
        <w:t>是一种广泛使用的橡胶防老剂品种，</w:t>
      </w:r>
      <w:r w:rsidR="00014AAE" w:rsidRPr="00014AAE">
        <w:rPr>
          <w:rFonts w:ascii="宋体" w:hAnsi="宋体" w:hint="eastAsia"/>
          <w:color w:val="000000"/>
          <w:sz w:val="28"/>
          <w:szCs w:val="28"/>
        </w:rPr>
        <w:t>胶防老剂6PPD/7PPD复配物）</w:t>
      </w:r>
      <w:r w:rsidR="00014AAE">
        <w:rPr>
          <w:rFonts w:ascii="宋体" w:hAnsi="宋体" w:hint="eastAsia"/>
          <w:sz w:val="28"/>
          <w:szCs w:val="28"/>
        </w:rPr>
        <w:t>该产品</w:t>
      </w:r>
      <w:r w:rsidR="004D3ABC">
        <w:rPr>
          <w:rFonts w:ascii="宋体" w:hAnsi="宋体" w:hint="eastAsia"/>
          <w:sz w:val="28"/>
          <w:szCs w:val="28"/>
        </w:rPr>
        <w:t>行业标准已于2014年报批到工信部</w:t>
      </w:r>
      <w:r w:rsidRPr="004651CC">
        <w:rPr>
          <w:rFonts w:ascii="宋体" w:hAnsi="宋体" w:hint="eastAsia"/>
          <w:sz w:val="28"/>
          <w:szCs w:val="28"/>
        </w:rPr>
        <w:t>。</w:t>
      </w:r>
    </w:p>
    <w:p w:rsidR="00E848E7" w:rsidRPr="00737139" w:rsidRDefault="00E848E7" w:rsidP="00A17D70">
      <w:pPr>
        <w:spacing w:beforeLines="100" w:afterLines="100"/>
        <w:outlineLvl w:val="0"/>
        <w:rPr>
          <w:rFonts w:ascii="Times New Roman" w:eastAsia="黑体" w:hAnsi="Times New Roman"/>
          <w:b/>
          <w:sz w:val="30"/>
          <w:szCs w:val="30"/>
        </w:rPr>
      </w:pPr>
      <w:r w:rsidRPr="00737139">
        <w:rPr>
          <w:rFonts w:ascii="Times New Roman" w:eastAsia="黑体" w:hAnsi="Times New Roman" w:hint="eastAsia"/>
          <w:b/>
          <w:sz w:val="30"/>
          <w:szCs w:val="30"/>
        </w:rPr>
        <w:t>二</w:t>
      </w:r>
      <w:r w:rsidRPr="00737139">
        <w:rPr>
          <w:rFonts w:ascii="Times New Roman" w:eastAsia="黑体" w:hAnsi="Times New Roman"/>
          <w:b/>
          <w:sz w:val="30"/>
          <w:szCs w:val="30"/>
        </w:rPr>
        <w:t>、</w:t>
      </w:r>
      <w:r w:rsidRPr="00737139">
        <w:rPr>
          <w:rFonts w:ascii="Times New Roman" w:eastAsia="黑体" w:hAnsi="Times New Roman" w:hint="eastAsia"/>
          <w:b/>
          <w:sz w:val="30"/>
          <w:szCs w:val="30"/>
        </w:rPr>
        <w:t>标准制定的意义</w:t>
      </w:r>
    </w:p>
    <w:p w:rsidR="00E43DA1" w:rsidRPr="004651CC" w:rsidRDefault="00E43DA1" w:rsidP="00A17D70">
      <w:pPr>
        <w:pStyle w:val="reader-word-layer"/>
        <w:spacing w:beforeLines="50" w:beforeAutospacing="0" w:after="0" w:afterAutospacing="0" w:line="360" w:lineRule="auto"/>
        <w:ind w:firstLineChars="236" w:firstLine="661"/>
        <w:rPr>
          <w:rFonts w:cs="Times New Roman"/>
          <w:kern w:val="2"/>
          <w:sz w:val="28"/>
          <w:szCs w:val="28"/>
        </w:rPr>
      </w:pPr>
      <w:r w:rsidRPr="004651CC">
        <w:rPr>
          <w:rFonts w:cs="Times New Roman" w:hint="eastAsia"/>
          <w:kern w:val="2"/>
          <w:sz w:val="28"/>
          <w:szCs w:val="28"/>
        </w:rPr>
        <w:t>随着我国交通运输业、采矿业、航空航天、农业机械化的发展,对不同环境和条件下使用的橡胶制品和车辆轮胎提出了更高的要求，刺激和带动了我国橡胶助剂的生产与发展,品种与质量大幅度提高。目前国内橡胶助剂生产与应用主要集中在一些通用和传统品种上,对新品种开发与生产较少。</w:t>
      </w:r>
      <w:r w:rsidRPr="004651CC">
        <w:rPr>
          <w:rFonts w:cs="Times New Roman"/>
          <w:kern w:val="2"/>
          <w:sz w:val="28"/>
          <w:szCs w:val="28"/>
        </w:rPr>
        <w:t>由于防老剂</w:t>
      </w:r>
      <w:r w:rsidR="00766495" w:rsidRPr="004651CC">
        <w:rPr>
          <w:rFonts w:cs="Times New Roman" w:hint="eastAsia"/>
          <w:kern w:val="2"/>
          <w:sz w:val="28"/>
          <w:szCs w:val="28"/>
        </w:rPr>
        <w:t>7PPD</w:t>
      </w:r>
      <w:r w:rsidRPr="004651CC">
        <w:rPr>
          <w:rFonts w:cs="Times New Roman" w:hint="eastAsia"/>
          <w:kern w:val="2"/>
          <w:sz w:val="28"/>
          <w:szCs w:val="28"/>
        </w:rPr>
        <w:t>合成技术难度大，原材料国内</w:t>
      </w:r>
      <w:r w:rsidR="004D3ABC">
        <w:rPr>
          <w:rFonts w:cs="Times New Roman" w:hint="eastAsia"/>
          <w:kern w:val="2"/>
          <w:sz w:val="28"/>
          <w:szCs w:val="28"/>
        </w:rPr>
        <w:t>以前</w:t>
      </w:r>
      <w:r w:rsidRPr="004651CC">
        <w:rPr>
          <w:rFonts w:cs="Times New Roman" w:hint="eastAsia"/>
          <w:kern w:val="2"/>
          <w:sz w:val="28"/>
          <w:szCs w:val="28"/>
        </w:rPr>
        <w:t>没有供给，以前</w:t>
      </w:r>
      <w:r w:rsidRPr="004651CC">
        <w:rPr>
          <w:rFonts w:cs="Times New Roman"/>
          <w:kern w:val="2"/>
          <w:sz w:val="28"/>
          <w:szCs w:val="28"/>
        </w:rPr>
        <w:t>国内没有生产，因此国内应用比较少，部分企业需要少量防老剂</w:t>
      </w:r>
      <w:r w:rsidR="00766495" w:rsidRPr="004651CC">
        <w:rPr>
          <w:rFonts w:cs="Times New Roman" w:hint="eastAsia"/>
          <w:kern w:val="2"/>
          <w:sz w:val="28"/>
          <w:szCs w:val="28"/>
        </w:rPr>
        <w:t>7PPD</w:t>
      </w:r>
      <w:r w:rsidRPr="004651CC">
        <w:rPr>
          <w:rFonts w:cs="Times New Roman"/>
          <w:kern w:val="2"/>
          <w:sz w:val="28"/>
          <w:szCs w:val="28"/>
        </w:rPr>
        <w:t>时候，一般向</w:t>
      </w:r>
      <w:r w:rsidRPr="004651CC">
        <w:rPr>
          <w:rFonts w:cs="Times New Roman" w:hint="eastAsia"/>
          <w:kern w:val="2"/>
          <w:sz w:val="28"/>
          <w:szCs w:val="28"/>
        </w:rPr>
        <w:t>国外</w:t>
      </w:r>
      <w:r w:rsidRPr="004651CC">
        <w:rPr>
          <w:rFonts w:cs="Times New Roman"/>
          <w:kern w:val="2"/>
          <w:sz w:val="28"/>
          <w:szCs w:val="28"/>
        </w:rPr>
        <w:t>公司</w:t>
      </w:r>
      <w:r w:rsidRPr="004651CC">
        <w:rPr>
          <w:rFonts w:cs="Times New Roman" w:hint="eastAsia"/>
          <w:kern w:val="2"/>
          <w:sz w:val="28"/>
          <w:szCs w:val="28"/>
        </w:rPr>
        <w:t>进口，价格较高。</w:t>
      </w:r>
      <w:r w:rsidR="004D3ABC">
        <w:rPr>
          <w:rFonts w:cs="Times New Roman" w:hint="eastAsia"/>
          <w:kern w:val="2"/>
          <w:sz w:val="28"/>
          <w:szCs w:val="28"/>
        </w:rPr>
        <w:t>安徽</w:t>
      </w:r>
      <w:r w:rsidRPr="004651CC">
        <w:rPr>
          <w:rFonts w:cs="Times New Roman" w:hint="eastAsia"/>
          <w:kern w:val="2"/>
          <w:sz w:val="28"/>
          <w:szCs w:val="28"/>
        </w:rPr>
        <w:t>圣奥</w:t>
      </w:r>
      <w:r w:rsidR="004D3ABC">
        <w:rPr>
          <w:rFonts w:cs="Times New Roman" w:hint="eastAsia"/>
          <w:kern w:val="2"/>
          <w:sz w:val="28"/>
          <w:szCs w:val="28"/>
        </w:rPr>
        <w:t>化学科技有限</w:t>
      </w:r>
      <w:r w:rsidRPr="004651CC">
        <w:rPr>
          <w:rFonts w:cs="Times New Roman" w:hint="eastAsia"/>
          <w:kern w:val="2"/>
          <w:sz w:val="28"/>
          <w:szCs w:val="28"/>
        </w:rPr>
        <w:t>公司成功开发该产品新技术，打破国外对该产品</w:t>
      </w:r>
      <w:r w:rsidR="004D3ABC">
        <w:rPr>
          <w:rFonts w:cs="Times New Roman" w:hint="eastAsia"/>
          <w:kern w:val="2"/>
          <w:sz w:val="28"/>
          <w:szCs w:val="28"/>
        </w:rPr>
        <w:t>的</w:t>
      </w:r>
      <w:r w:rsidRPr="004651CC">
        <w:rPr>
          <w:rFonts w:cs="Times New Roman" w:hint="eastAsia"/>
          <w:kern w:val="2"/>
          <w:sz w:val="28"/>
          <w:szCs w:val="28"/>
        </w:rPr>
        <w:t>垄断，为我国橡胶行业专、特、精产品做出贡献。</w:t>
      </w:r>
      <w:r w:rsidRPr="004651CC">
        <w:rPr>
          <w:rFonts w:cs="Times New Roman"/>
          <w:kern w:val="2"/>
          <w:sz w:val="28"/>
          <w:szCs w:val="28"/>
        </w:rPr>
        <w:t xml:space="preserve"> </w:t>
      </w:r>
    </w:p>
    <w:p w:rsidR="00FF5165" w:rsidRPr="004651CC" w:rsidRDefault="00093F5F" w:rsidP="004651CC">
      <w:pPr>
        <w:spacing w:line="360" w:lineRule="auto"/>
        <w:ind w:firstLineChars="181" w:firstLine="507"/>
        <w:rPr>
          <w:rFonts w:ascii="宋体" w:hAnsi="宋体"/>
          <w:sz w:val="28"/>
          <w:szCs w:val="28"/>
        </w:rPr>
      </w:pPr>
      <w:r w:rsidRPr="004651CC">
        <w:rPr>
          <w:rFonts w:ascii="宋体" w:hAnsi="宋体" w:hint="eastAsia"/>
          <w:sz w:val="28"/>
          <w:szCs w:val="28"/>
        </w:rPr>
        <w:t>防老剂</w:t>
      </w:r>
      <w:r w:rsidR="00766495" w:rsidRPr="004651CC">
        <w:rPr>
          <w:rFonts w:ascii="宋体" w:hAnsi="宋体" w:hint="eastAsia"/>
          <w:sz w:val="28"/>
          <w:szCs w:val="28"/>
        </w:rPr>
        <w:t>7PPD</w:t>
      </w:r>
      <w:r w:rsidRPr="004651CC">
        <w:rPr>
          <w:rFonts w:ascii="宋体" w:hAnsi="宋体" w:hint="eastAsia"/>
          <w:sz w:val="28"/>
          <w:szCs w:val="28"/>
        </w:rPr>
        <w:t>作为国内自主研发的新产品，目前还没有国家标准和行业标准，没有一个统一的鉴定标准，</w:t>
      </w:r>
      <w:r w:rsidR="00AA66A8" w:rsidRPr="004651CC">
        <w:rPr>
          <w:rFonts w:ascii="宋体" w:hAnsi="宋体" w:hint="eastAsia"/>
          <w:sz w:val="28"/>
          <w:szCs w:val="28"/>
        </w:rPr>
        <w:t>生产</w:t>
      </w:r>
      <w:r w:rsidRPr="004651CC">
        <w:rPr>
          <w:rFonts w:ascii="宋体" w:hAnsi="宋体" w:hint="eastAsia"/>
          <w:sz w:val="28"/>
          <w:szCs w:val="28"/>
        </w:rPr>
        <w:t>厂家也很难把握，客户更加难以评判。随着技术的进步，国内技术创新已经达到一定的高度，国内企业研究重点放在</w:t>
      </w:r>
      <w:r w:rsidR="009E03D0" w:rsidRPr="004651CC">
        <w:rPr>
          <w:rFonts w:ascii="宋体" w:hAnsi="宋体" w:hint="eastAsia"/>
          <w:sz w:val="28"/>
          <w:szCs w:val="28"/>
        </w:rPr>
        <w:t>一般防老剂</w:t>
      </w:r>
      <w:r w:rsidRPr="004651CC">
        <w:rPr>
          <w:rFonts w:ascii="宋体" w:hAnsi="宋体" w:hint="eastAsia"/>
          <w:sz w:val="28"/>
          <w:szCs w:val="28"/>
        </w:rPr>
        <w:t>的制备上，特别是国外的</w:t>
      </w:r>
      <w:r w:rsidRPr="004651CC">
        <w:rPr>
          <w:rFonts w:ascii="宋体" w:hAnsi="宋体" w:hint="eastAsia"/>
          <w:sz w:val="28"/>
          <w:szCs w:val="28"/>
        </w:rPr>
        <w:lastRenderedPageBreak/>
        <w:t>公司，更是利用市场的缺陷，误导消费者。因此，也急需制定出一部能指导客户选型的</w:t>
      </w:r>
      <w:r w:rsidR="00F94BCA">
        <w:rPr>
          <w:rFonts w:ascii="宋体" w:hAnsi="宋体" w:hint="eastAsia"/>
          <w:sz w:val="28"/>
          <w:szCs w:val="28"/>
        </w:rPr>
        <w:t>行业</w:t>
      </w:r>
      <w:r w:rsidRPr="004651CC">
        <w:rPr>
          <w:rFonts w:ascii="宋体" w:hAnsi="宋体" w:hint="eastAsia"/>
          <w:sz w:val="28"/>
          <w:szCs w:val="28"/>
        </w:rPr>
        <w:t>标准，这样才能推动我国橡胶防老剂健康稳健发展。</w:t>
      </w:r>
      <w:r w:rsidRPr="004651CC">
        <w:rPr>
          <w:rFonts w:ascii="宋体" w:hAnsi="宋体"/>
          <w:sz w:val="28"/>
          <w:szCs w:val="28"/>
        </w:rPr>
        <w:t>在此背景下特提出制定《</w:t>
      </w:r>
      <w:r w:rsidR="00AA66A8" w:rsidRPr="004651CC">
        <w:rPr>
          <w:rFonts w:ascii="宋体" w:hAnsi="宋体" w:hint="eastAsia"/>
          <w:sz w:val="28"/>
          <w:szCs w:val="28"/>
        </w:rPr>
        <w:t>防老剂</w:t>
      </w:r>
      <w:r w:rsidR="00766495" w:rsidRPr="004651CC">
        <w:rPr>
          <w:rFonts w:ascii="宋体" w:hAnsi="宋体" w:hint="eastAsia"/>
          <w:sz w:val="28"/>
          <w:szCs w:val="28"/>
        </w:rPr>
        <w:t>7PPD</w:t>
      </w:r>
      <w:r w:rsidRPr="004651CC">
        <w:rPr>
          <w:rFonts w:ascii="宋体" w:hAnsi="宋体"/>
          <w:sz w:val="28"/>
          <w:szCs w:val="28"/>
        </w:rPr>
        <w:t>》</w:t>
      </w:r>
      <w:r w:rsidRPr="004651CC">
        <w:rPr>
          <w:rFonts w:ascii="宋体" w:hAnsi="宋体" w:hint="eastAsia"/>
          <w:sz w:val="28"/>
          <w:szCs w:val="28"/>
        </w:rPr>
        <w:t>行业标准</w:t>
      </w:r>
      <w:r w:rsidRPr="004651CC">
        <w:rPr>
          <w:rFonts w:ascii="宋体" w:hAnsi="宋体"/>
          <w:sz w:val="28"/>
          <w:szCs w:val="28"/>
        </w:rPr>
        <w:t xml:space="preserve">项目计划。 </w:t>
      </w:r>
    </w:p>
    <w:p w:rsidR="004651CC" w:rsidRPr="004651CC" w:rsidRDefault="003738B5" w:rsidP="004651CC">
      <w:pPr>
        <w:spacing w:line="360" w:lineRule="auto"/>
        <w:ind w:firstLineChars="181" w:firstLine="507"/>
        <w:rPr>
          <w:rFonts w:ascii="宋体" w:hAnsi="宋体"/>
          <w:sz w:val="28"/>
          <w:szCs w:val="28"/>
        </w:rPr>
      </w:pPr>
      <w:r>
        <w:rPr>
          <w:rFonts w:ascii="宋体" w:hAnsi="宋体" w:hint="eastAsia"/>
          <w:sz w:val="28"/>
          <w:szCs w:val="28"/>
        </w:rPr>
        <w:t>另外，</w:t>
      </w:r>
      <w:r w:rsidR="004651CC" w:rsidRPr="004651CC">
        <w:rPr>
          <w:rFonts w:ascii="宋体" w:hAnsi="宋体" w:hint="eastAsia"/>
          <w:sz w:val="28"/>
          <w:szCs w:val="28"/>
        </w:rPr>
        <w:t>随着环保理念的不断深入人心，致癌性萘胺类防老剂(防甲、防丁)，逐步被淘汰。7PPD具有毒性小，性能优异，几乎不溶于水，非常适合乳聚丁苯胶的生产、储存和加工。</w:t>
      </w:r>
      <w:r>
        <w:rPr>
          <w:rFonts w:ascii="宋体" w:hAnsi="宋体" w:hint="eastAsia"/>
          <w:sz w:val="28"/>
          <w:szCs w:val="28"/>
        </w:rPr>
        <w:t>完全替代目前还在使用的防老剂（防甲、防丁）。</w:t>
      </w:r>
    </w:p>
    <w:p w:rsidR="00737139" w:rsidRPr="00737139" w:rsidRDefault="00AD1062" w:rsidP="00A17D70">
      <w:pPr>
        <w:spacing w:beforeLines="100" w:afterLines="100"/>
        <w:outlineLvl w:val="0"/>
        <w:rPr>
          <w:rFonts w:ascii="Times New Roman" w:eastAsia="黑体" w:hAnsi="Times New Roman"/>
          <w:b/>
          <w:sz w:val="30"/>
          <w:szCs w:val="30"/>
        </w:rPr>
      </w:pPr>
      <w:r>
        <w:rPr>
          <w:rFonts w:ascii="Times New Roman" w:eastAsia="黑体" w:hAnsi="Times New Roman" w:hint="eastAsia"/>
          <w:b/>
          <w:sz w:val="30"/>
          <w:szCs w:val="30"/>
        </w:rPr>
        <w:t>三</w:t>
      </w:r>
      <w:r w:rsidR="00737139" w:rsidRPr="00737139">
        <w:rPr>
          <w:rFonts w:ascii="Times New Roman" w:eastAsia="黑体" w:hAnsi="Times New Roman"/>
          <w:b/>
          <w:sz w:val="30"/>
          <w:szCs w:val="30"/>
        </w:rPr>
        <w:t>、</w:t>
      </w:r>
      <w:r w:rsidR="00737139" w:rsidRPr="00737139">
        <w:rPr>
          <w:rFonts w:ascii="Times New Roman" w:eastAsia="黑体" w:hAnsi="Times New Roman" w:hint="eastAsia"/>
          <w:b/>
          <w:sz w:val="30"/>
          <w:szCs w:val="30"/>
        </w:rPr>
        <w:t>标准制定的</w:t>
      </w:r>
      <w:r w:rsidR="00737139">
        <w:rPr>
          <w:rFonts w:ascii="Times New Roman" w:eastAsia="黑体" w:hAnsi="Times New Roman" w:hint="eastAsia"/>
          <w:b/>
          <w:sz w:val="30"/>
          <w:szCs w:val="30"/>
        </w:rPr>
        <w:t>简要过程</w:t>
      </w:r>
    </w:p>
    <w:p w:rsidR="00627AAE" w:rsidRPr="00454E17" w:rsidRDefault="00627AAE" w:rsidP="00627AAE">
      <w:pPr>
        <w:spacing w:line="360" w:lineRule="auto"/>
        <w:ind w:firstLineChars="200" w:firstLine="560"/>
        <w:rPr>
          <w:rFonts w:ascii="宋体" w:hAnsi="宋体"/>
          <w:bCs/>
          <w:sz w:val="28"/>
          <w:szCs w:val="28"/>
        </w:rPr>
      </w:pPr>
      <w:r w:rsidRPr="00F92283">
        <w:rPr>
          <w:rFonts w:ascii="宋体" w:hAnsi="宋体" w:hint="eastAsia"/>
          <w:bCs/>
          <w:sz w:val="28"/>
          <w:szCs w:val="28"/>
        </w:rPr>
        <w:t>20</w:t>
      </w:r>
      <w:r>
        <w:rPr>
          <w:rFonts w:ascii="宋体" w:hAnsi="宋体" w:hint="eastAsia"/>
          <w:bCs/>
          <w:sz w:val="28"/>
          <w:szCs w:val="28"/>
        </w:rPr>
        <w:t>15</w:t>
      </w:r>
      <w:r w:rsidRPr="00F92283">
        <w:rPr>
          <w:rFonts w:ascii="宋体" w:hAnsi="宋体" w:hint="eastAsia"/>
          <w:bCs/>
          <w:sz w:val="28"/>
          <w:szCs w:val="28"/>
        </w:rPr>
        <w:t>年3月</w:t>
      </w:r>
      <w:r>
        <w:rPr>
          <w:rFonts w:ascii="宋体" w:hAnsi="宋体" w:hint="eastAsia"/>
          <w:bCs/>
          <w:sz w:val="28"/>
          <w:szCs w:val="28"/>
        </w:rPr>
        <w:t>初化学助剂分委会</w:t>
      </w:r>
      <w:r w:rsidRPr="00F92283">
        <w:rPr>
          <w:rFonts w:ascii="宋体" w:hAnsi="宋体" w:hint="eastAsia"/>
          <w:bCs/>
          <w:sz w:val="28"/>
          <w:szCs w:val="28"/>
        </w:rPr>
        <w:t>向国内相关生产单位发出</w:t>
      </w:r>
      <w:r>
        <w:rPr>
          <w:rFonts w:ascii="宋体" w:hAnsi="宋体" w:hint="eastAsia"/>
          <w:bCs/>
          <w:sz w:val="28"/>
          <w:szCs w:val="28"/>
        </w:rPr>
        <w:t>该</w:t>
      </w:r>
      <w:r w:rsidRPr="00F92283">
        <w:rPr>
          <w:rFonts w:ascii="宋体" w:hAnsi="宋体" w:hint="eastAsia"/>
          <w:bCs/>
          <w:sz w:val="28"/>
          <w:szCs w:val="28"/>
        </w:rPr>
        <w:t>项行业标准制定工作的调查函</w:t>
      </w:r>
      <w:r>
        <w:rPr>
          <w:rFonts w:ascii="宋体" w:hAnsi="宋体" w:hint="eastAsia"/>
          <w:bCs/>
          <w:sz w:val="28"/>
          <w:szCs w:val="28"/>
        </w:rPr>
        <w:t>3</w:t>
      </w:r>
      <w:r w:rsidRPr="00F92283">
        <w:rPr>
          <w:rFonts w:ascii="宋体" w:hAnsi="宋体" w:hint="eastAsia"/>
          <w:bCs/>
          <w:sz w:val="28"/>
          <w:szCs w:val="28"/>
        </w:rPr>
        <w:t>封，收到回函</w:t>
      </w:r>
      <w:r>
        <w:rPr>
          <w:rFonts w:ascii="宋体" w:hAnsi="宋体" w:hint="eastAsia"/>
          <w:bCs/>
          <w:sz w:val="28"/>
          <w:szCs w:val="28"/>
        </w:rPr>
        <w:t>3</w:t>
      </w:r>
      <w:r w:rsidRPr="00F92283">
        <w:rPr>
          <w:rFonts w:ascii="宋体" w:hAnsi="宋体" w:hint="eastAsia"/>
          <w:bCs/>
          <w:sz w:val="28"/>
          <w:szCs w:val="28"/>
        </w:rPr>
        <w:t>封，它们是</w:t>
      </w:r>
      <w:r w:rsidRPr="00F92283">
        <w:rPr>
          <w:rFonts w:hint="eastAsia"/>
          <w:sz w:val="28"/>
          <w:szCs w:val="28"/>
        </w:rPr>
        <w:t>安徽圣奥化学科技有限公司</w:t>
      </w:r>
      <w:r w:rsidRPr="00F92283">
        <w:rPr>
          <w:rFonts w:ascii="宋体" w:hAnsi="宋体" w:hint="eastAsia"/>
          <w:bCs/>
          <w:sz w:val="28"/>
          <w:szCs w:val="28"/>
        </w:rPr>
        <w:t>、</w:t>
      </w:r>
      <w:r>
        <w:rPr>
          <w:rFonts w:ascii="宋体" w:hAnsi="宋体" w:hint="eastAsia"/>
          <w:bCs/>
          <w:sz w:val="28"/>
          <w:szCs w:val="28"/>
        </w:rPr>
        <w:t>江苏圣奥化学科技有限公司、</w:t>
      </w:r>
      <w:r w:rsidRPr="00F92283">
        <w:rPr>
          <w:rFonts w:hint="eastAsia"/>
          <w:sz w:val="28"/>
          <w:szCs w:val="28"/>
        </w:rPr>
        <w:t>淄博市临淄恒立助剂有限公司</w:t>
      </w:r>
      <w:r>
        <w:rPr>
          <w:rFonts w:hint="eastAsia"/>
          <w:sz w:val="28"/>
          <w:szCs w:val="28"/>
        </w:rPr>
        <w:t>，</w:t>
      </w:r>
      <w:r w:rsidRPr="00F92283">
        <w:rPr>
          <w:rFonts w:ascii="宋体" w:hAnsi="宋体" w:hint="eastAsia"/>
          <w:bCs/>
          <w:sz w:val="28"/>
          <w:szCs w:val="28"/>
        </w:rPr>
        <w:t>收集到企业标准汇总</w:t>
      </w:r>
      <w:r>
        <w:rPr>
          <w:rFonts w:ascii="宋体" w:hAnsi="宋体" w:hint="eastAsia"/>
          <w:bCs/>
          <w:sz w:val="28"/>
          <w:szCs w:val="28"/>
        </w:rPr>
        <w:t>。从防老剂7PPD三家企标可看出各家企标的</w:t>
      </w:r>
      <w:r w:rsidRPr="00F92283">
        <w:rPr>
          <w:rFonts w:ascii="宋体" w:hAnsi="宋体" w:hint="eastAsia"/>
          <w:bCs/>
          <w:sz w:val="28"/>
          <w:szCs w:val="28"/>
        </w:rPr>
        <w:t>检测</w:t>
      </w:r>
      <w:r>
        <w:rPr>
          <w:rFonts w:ascii="宋体" w:hAnsi="宋体" w:hint="eastAsia"/>
          <w:bCs/>
          <w:sz w:val="28"/>
          <w:szCs w:val="28"/>
        </w:rPr>
        <w:t>项目均为外观、4</w:t>
      </w:r>
      <w:r w:rsidR="00F94BCA">
        <w:rPr>
          <w:rFonts w:ascii="宋体" w:hAnsi="宋体" w:hint="eastAsia"/>
          <w:bCs/>
          <w:sz w:val="28"/>
          <w:szCs w:val="28"/>
        </w:rPr>
        <w:t>—氨基二苯胺、纯</w:t>
      </w:r>
      <w:r>
        <w:rPr>
          <w:rFonts w:ascii="宋体" w:hAnsi="宋体" w:hint="eastAsia"/>
          <w:bCs/>
          <w:sz w:val="28"/>
          <w:szCs w:val="28"/>
        </w:rPr>
        <w:t>度</w:t>
      </w:r>
      <w:r w:rsidR="00F94BCA">
        <w:rPr>
          <w:rFonts w:ascii="宋体" w:hAnsi="宋体" w:hint="eastAsia"/>
          <w:bCs/>
          <w:sz w:val="28"/>
          <w:szCs w:val="28"/>
        </w:rPr>
        <w:t>（GC法）</w:t>
      </w:r>
      <w:r w:rsidRPr="00F92283">
        <w:rPr>
          <w:rFonts w:ascii="宋体" w:hAnsi="宋体" w:hint="eastAsia"/>
          <w:bCs/>
          <w:sz w:val="28"/>
          <w:szCs w:val="28"/>
        </w:rPr>
        <w:t>、加热减量、</w:t>
      </w:r>
      <w:r w:rsidR="00F94BCA">
        <w:rPr>
          <w:rFonts w:ascii="宋体" w:hAnsi="宋体" w:hint="eastAsia"/>
          <w:bCs/>
          <w:sz w:val="28"/>
          <w:szCs w:val="28"/>
        </w:rPr>
        <w:t>灰分</w:t>
      </w:r>
      <w:r>
        <w:rPr>
          <w:rFonts w:ascii="宋体" w:hAnsi="宋体" w:hint="eastAsia"/>
          <w:bCs/>
          <w:sz w:val="28"/>
          <w:szCs w:val="28"/>
        </w:rPr>
        <w:t>，</w:t>
      </w:r>
      <w:r w:rsidRPr="00F92283">
        <w:rPr>
          <w:rFonts w:ascii="宋体" w:hAnsi="宋体" w:hint="eastAsia"/>
          <w:bCs/>
          <w:sz w:val="28"/>
          <w:szCs w:val="28"/>
        </w:rPr>
        <w:t>但具体试验方法有差异，本次行业标准制定将</w:t>
      </w:r>
      <w:r w:rsidR="00F94BCA">
        <w:rPr>
          <w:rFonts w:ascii="宋体" w:hAnsi="宋体" w:hint="eastAsia"/>
          <w:bCs/>
          <w:sz w:val="28"/>
          <w:szCs w:val="28"/>
        </w:rPr>
        <w:t>对该</w:t>
      </w:r>
      <w:r>
        <w:rPr>
          <w:rFonts w:ascii="宋体" w:hAnsi="宋体" w:hint="eastAsia"/>
          <w:bCs/>
          <w:sz w:val="28"/>
          <w:szCs w:val="28"/>
        </w:rPr>
        <w:t>项行标的检测项目及</w:t>
      </w:r>
      <w:r w:rsidRPr="00F92283">
        <w:rPr>
          <w:rFonts w:ascii="宋体" w:hAnsi="宋体" w:hint="eastAsia"/>
          <w:bCs/>
          <w:sz w:val="28"/>
          <w:szCs w:val="28"/>
        </w:rPr>
        <w:t>试验方法进行统一。</w:t>
      </w:r>
    </w:p>
    <w:p w:rsidR="00381233" w:rsidRPr="00627AAE" w:rsidRDefault="003F78E0" w:rsidP="00A17D70">
      <w:pPr>
        <w:spacing w:beforeLines="50" w:line="360" w:lineRule="auto"/>
        <w:ind w:firstLine="482"/>
        <w:jc w:val="left"/>
        <w:rPr>
          <w:rFonts w:ascii="宋体" w:hAnsi="宋体"/>
          <w:bCs/>
          <w:sz w:val="28"/>
          <w:szCs w:val="28"/>
        </w:rPr>
      </w:pPr>
      <w:r w:rsidRPr="00627AAE">
        <w:rPr>
          <w:rFonts w:ascii="宋体" w:hAnsi="宋体" w:hint="eastAsia"/>
          <w:bCs/>
          <w:sz w:val="28"/>
          <w:szCs w:val="28"/>
        </w:rPr>
        <w:t>201</w:t>
      </w:r>
      <w:r w:rsidR="00627AAE" w:rsidRPr="00627AAE">
        <w:rPr>
          <w:rFonts w:ascii="宋体" w:hAnsi="宋体" w:hint="eastAsia"/>
          <w:bCs/>
          <w:sz w:val="28"/>
          <w:szCs w:val="28"/>
        </w:rPr>
        <w:t>5</w:t>
      </w:r>
      <w:r w:rsidRPr="00627AAE">
        <w:rPr>
          <w:rFonts w:ascii="宋体" w:hAnsi="宋体" w:hint="eastAsia"/>
          <w:bCs/>
          <w:sz w:val="28"/>
          <w:szCs w:val="28"/>
        </w:rPr>
        <w:t>年</w:t>
      </w:r>
      <w:r w:rsidR="00627AAE" w:rsidRPr="00627AAE">
        <w:rPr>
          <w:rFonts w:ascii="宋体" w:hAnsi="宋体" w:hint="eastAsia"/>
          <w:bCs/>
          <w:sz w:val="28"/>
          <w:szCs w:val="28"/>
        </w:rPr>
        <w:t>5</w:t>
      </w:r>
      <w:r w:rsidRPr="00627AAE">
        <w:rPr>
          <w:rFonts w:ascii="宋体" w:hAnsi="宋体" w:hint="eastAsia"/>
          <w:bCs/>
          <w:sz w:val="28"/>
          <w:szCs w:val="28"/>
        </w:rPr>
        <w:t>月在山西</w:t>
      </w:r>
      <w:r w:rsidR="00627AAE" w:rsidRPr="00627AAE">
        <w:rPr>
          <w:rFonts w:ascii="宋体" w:hAnsi="宋体" w:hint="eastAsia"/>
          <w:bCs/>
          <w:sz w:val="28"/>
          <w:szCs w:val="28"/>
        </w:rPr>
        <w:t>太原</w:t>
      </w:r>
      <w:r w:rsidR="00F94BCA">
        <w:rPr>
          <w:rFonts w:ascii="宋体" w:hAnsi="宋体" w:hint="eastAsia"/>
          <w:bCs/>
          <w:sz w:val="28"/>
          <w:szCs w:val="28"/>
        </w:rPr>
        <w:t>市</w:t>
      </w:r>
      <w:r w:rsidRPr="00627AAE">
        <w:rPr>
          <w:rFonts w:ascii="宋体" w:hAnsi="宋体" w:hint="eastAsia"/>
          <w:bCs/>
          <w:sz w:val="28"/>
          <w:szCs w:val="28"/>
        </w:rPr>
        <w:t>召开了防老剂</w:t>
      </w:r>
      <w:r w:rsidR="00766495" w:rsidRPr="00627AAE">
        <w:rPr>
          <w:rFonts w:ascii="宋体" w:hAnsi="宋体" w:hint="eastAsia"/>
          <w:bCs/>
          <w:sz w:val="28"/>
          <w:szCs w:val="28"/>
        </w:rPr>
        <w:t>7PPD</w:t>
      </w:r>
      <w:r w:rsidRPr="00627AAE">
        <w:rPr>
          <w:rFonts w:ascii="宋体" w:hAnsi="宋体" w:hint="eastAsia"/>
          <w:bCs/>
          <w:sz w:val="28"/>
          <w:szCs w:val="28"/>
        </w:rPr>
        <w:t xml:space="preserve"> 行业标准制定</w:t>
      </w:r>
      <w:r w:rsidR="00F94BCA">
        <w:rPr>
          <w:rFonts w:ascii="宋体" w:hAnsi="宋体" w:hint="eastAsia"/>
          <w:bCs/>
          <w:sz w:val="28"/>
          <w:szCs w:val="28"/>
        </w:rPr>
        <w:t>工作</w:t>
      </w:r>
      <w:r w:rsidRPr="00627AAE">
        <w:rPr>
          <w:rFonts w:ascii="宋体" w:hAnsi="宋体" w:hint="eastAsia"/>
          <w:bCs/>
          <w:sz w:val="28"/>
          <w:szCs w:val="28"/>
        </w:rPr>
        <w:t>会议，</w:t>
      </w:r>
      <w:r w:rsidR="00765081" w:rsidRPr="00627AAE">
        <w:rPr>
          <w:rFonts w:ascii="宋体" w:hAnsi="宋体" w:hint="eastAsia"/>
          <w:bCs/>
          <w:sz w:val="28"/>
          <w:szCs w:val="28"/>
        </w:rPr>
        <w:t>到会的企业和专家就标准</w:t>
      </w:r>
      <w:r w:rsidR="00F94BCA">
        <w:rPr>
          <w:rFonts w:ascii="宋体" w:hAnsi="宋体" w:hint="eastAsia"/>
          <w:bCs/>
          <w:sz w:val="28"/>
          <w:szCs w:val="28"/>
        </w:rPr>
        <w:t>制定工作、试验方案（</w:t>
      </w:r>
      <w:r w:rsidR="00765081" w:rsidRPr="00627AAE">
        <w:rPr>
          <w:rFonts w:ascii="宋体" w:hAnsi="宋体" w:hint="eastAsia"/>
          <w:bCs/>
          <w:sz w:val="28"/>
          <w:szCs w:val="28"/>
        </w:rPr>
        <w:t>草案</w:t>
      </w:r>
      <w:r w:rsidR="00F94BCA">
        <w:rPr>
          <w:rFonts w:ascii="宋体" w:hAnsi="宋体" w:hint="eastAsia"/>
          <w:bCs/>
          <w:sz w:val="28"/>
          <w:szCs w:val="28"/>
        </w:rPr>
        <w:t>）中的采标依据、检测</w:t>
      </w:r>
      <w:r w:rsidR="00765081" w:rsidRPr="00627AAE">
        <w:rPr>
          <w:rFonts w:ascii="宋体" w:hAnsi="宋体" w:hint="eastAsia"/>
          <w:bCs/>
          <w:sz w:val="28"/>
          <w:szCs w:val="28"/>
        </w:rPr>
        <w:t>项目</w:t>
      </w:r>
      <w:r w:rsidR="00F94BCA">
        <w:rPr>
          <w:rFonts w:ascii="宋体" w:hAnsi="宋体" w:hint="eastAsia"/>
          <w:bCs/>
          <w:sz w:val="28"/>
          <w:szCs w:val="28"/>
        </w:rPr>
        <w:t>设置和试验方法的确定展开充分讨论，会议最终确定了本标准检测项目和</w:t>
      </w:r>
      <w:r w:rsidR="00765081" w:rsidRPr="00627AAE">
        <w:rPr>
          <w:rFonts w:ascii="宋体" w:hAnsi="宋体" w:hint="eastAsia"/>
          <w:bCs/>
          <w:sz w:val="28"/>
          <w:szCs w:val="28"/>
        </w:rPr>
        <w:t>试验方法及各阶段工作进度要求。并决定由安徽圣奥化学科技有限公司、江苏圣奥化学科技有限公司</w:t>
      </w:r>
      <w:r w:rsidR="00FB1B1B">
        <w:rPr>
          <w:rFonts w:ascii="宋体" w:hAnsi="宋体" w:hint="eastAsia"/>
          <w:bCs/>
          <w:sz w:val="28"/>
          <w:szCs w:val="28"/>
        </w:rPr>
        <w:t>、</w:t>
      </w:r>
      <w:r w:rsidR="00627AAE" w:rsidRPr="00627AAE">
        <w:rPr>
          <w:rFonts w:ascii="宋体" w:hAnsi="宋体" w:hint="eastAsia"/>
          <w:bCs/>
          <w:sz w:val="28"/>
          <w:szCs w:val="28"/>
        </w:rPr>
        <w:t>淄</w:t>
      </w:r>
      <w:r w:rsidR="00627AAE" w:rsidRPr="00627AAE">
        <w:rPr>
          <w:rFonts w:ascii="宋体" w:hAnsi="宋体" w:hint="eastAsia"/>
          <w:bCs/>
          <w:sz w:val="28"/>
          <w:szCs w:val="28"/>
        </w:rPr>
        <w:lastRenderedPageBreak/>
        <w:t>博市临淄恒立助剂有限公司</w:t>
      </w:r>
      <w:r w:rsidR="00765081" w:rsidRPr="00627AAE">
        <w:rPr>
          <w:rFonts w:ascii="宋体" w:hAnsi="宋体" w:hint="eastAsia"/>
          <w:bCs/>
          <w:sz w:val="28"/>
          <w:szCs w:val="28"/>
        </w:rPr>
        <w:t>共同参与验证工作。</w:t>
      </w:r>
    </w:p>
    <w:p w:rsidR="00F94BCA" w:rsidRDefault="00F94BCA" w:rsidP="00A17D70">
      <w:pPr>
        <w:spacing w:beforeLines="50" w:line="360" w:lineRule="auto"/>
        <w:ind w:firstLine="482"/>
        <w:jc w:val="left"/>
        <w:rPr>
          <w:rFonts w:ascii="宋体" w:hAnsi="宋体"/>
          <w:bCs/>
          <w:sz w:val="28"/>
          <w:szCs w:val="28"/>
        </w:rPr>
      </w:pPr>
      <w:r>
        <w:rPr>
          <w:rFonts w:ascii="宋体" w:hAnsi="宋体" w:hint="eastAsia"/>
          <w:bCs/>
          <w:sz w:val="28"/>
          <w:szCs w:val="28"/>
        </w:rPr>
        <w:t>工作会议</w:t>
      </w:r>
      <w:r w:rsidR="00AD1062" w:rsidRPr="00627AAE">
        <w:rPr>
          <w:rFonts w:ascii="宋体" w:hAnsi="宋体" w:hint="eastAsia"/>
          <w:bCs/>
          <w:sz w:val="28"/>
          <w:szCs w:val="28"/>
        </w:rPr>
        <w:t>后，</w:t>
      </w:r>
      <w:r>
        <w:rPr>
          <w:rFonts w:ascii="宋体" w:hAnsi="宋体" w:hint="eastAsia"/>
          <w:bCs/>
          <w:sz w:val="28"/>
          <w:szCs w:val="28"/>
        </w:rPr>
        <w:t>参加试验验证单位互寄样品</w:t>
      </w:r>
      <w:r w:rsidR="004E41F6">
        <w:rPr>
          <w:rFonts w:ascii="宋体" w:hAnsi="宋体" w:hint="eastAsia"/>
          <w:bCs/>
          <w:sz w:val="28"/>
          <w:szCs w:val="28"/>
        </w:rPr>
        <w:t>，完成统一样品的</w:t>
      </w:r>
      <w:r>
        <w:rPr>
          <w:rFonts w:ascii="宋体" w:hAnsi="宋体" w:hint="eastAsia"/>
          <w:bCs/>
          <w:sz w:val="28"/>
          <w:szCs w:val="28"/>
        </w:rPr>
        <w:t>验证及20批次</w:t>
      </w:r>
      <w:r w:rsidR="004E41F6">
        <w:rPr>
          <w:rFonts w:ascii="宋体" w:hAnsi="宋体" w:hint="eastAsia"/>
          <w:bCs/>
          <w:sz w:val="28"/>
          <w:szCs w:val="28"/>
        </w:rPr>
        <w:t>各</w:t>
      </w:r>
      <w:r>
        <w:rPr>
          <w:rFonts w:ascii="宋体" w:hAnsi="宋体" w:hint="eastAsia"/>
          <w:bCs/>
          <w:sz w:val="28"/>
          <w:szCs w:val="28"/>
        </w:rPr>
        <w:t>生产企业累积</w:t>
      </w:r>
      <w:r w:rsidR="004E41F6">
        <w:rPr>
          <w:rFonts w:ascii="宋体" w:hAnsi="宋体" w:hint="eastAsia"/>
          <w:bCs/>
          <w:sz w:val="28"/>
          <w:szCs w:val="28"/>
        </w:rPr>
        <w:t>数据</w:t>
      </w:r>
      <w:r>
        <w:rPr>
          <w:rFonts w:ascii="宋体" w:hAnsi="宋体" w:hint="eastAsia"/>
          <w:bCs/>
          <w:sz w:val="28"/>
          <w:szCs w:val="28"/>
        </w:rPr>
        <w:t>试验</w:t>
      </w:r>
      <w:r w:rsidR="004E41F6">
        <w:rPr>
          <w:rFonts w:ascii="宋体" w:hAnsi="宋体" w:hint="eastAsia"/>
          <w:bCs/>
          <w:sz w:val="28"/>
          <w:szCs w:val="28"/>
        </w:rPr>
        <w:t>工作，</w:t>
      </w:r>
      <w:r w:rsidR="004E41F6" w:rsidRPr="00627AAE">
        <w:rPr>
          <w:rFonts w:ascii="宋体" w:hAnsi="宋体" w:hint="eastAsia"/>
          <w:bCs/>
          <w:sz w:val="28"/>
          <w:szCs w:val="28"/>
        </w:rPr>
        <w:t>在上述工作完成后，</w:t>
      </w:r>
      <w:r w:rsidR="00AD1062" w:rsidRPr="00627AAE">
        <w:rPr>
          <w:rFonts w:ascii="宋体" w:hAnsi="宋体" w:hint="eastAsia"/>
          <w:bCs/>
          <w:sz w:val="28"/>
          <w:szCs w:val="28"/>
        </w:rPr>
        <w:t>7月底</w:t>
      </w:r>
      <w:r w:rsidR="004E41F6">
        <w:rPr>
          <w:rFonts w:ascii="宋体" w:hAnsi="宋体" w:hint="eastAsia"/>
          <w:bCs/>
          <w:sz w:val="28"/>
          <w:szCs w:val="28"/>
        </w:rPr>
        <w:t>由</w:t>
      </w:r>
      <w:r w:rsidR="00AD1062" w:rsidRPr="00627AAE">
        <w:rPr>
          <w:rFonts w:ascii="宋体" w:hAnsi="宋体" w:hint="eastAsia"/>
          <w:bCs/>
          <w:sz w:val="28"/>
          <w:szCs w:val="28"/>
        </w:rPr>
        <w:t>安徽圣奥</w:t>
      </w:r>
      <w:r w:rsidR="004E41F6">
        <w:rPr>
          <w:rFonts w:ascii="宋体" w:hAnsi="宋体" w:hint="eastAsia"/>
          <w:bCs/>
          <w:sz w:val="28"/>
          <w:szCs w:val="28"/>
        </w:rPr>
        <w:t>化学科技有限公司和化学助剂分会共同完成本行业标准（征求意见稿）和标准编制说明的编写，提交化学助剂分委会。10月在助剂分委会委员及相关生产、用户单位中广泛征求意见。</w:t>
      </w:r>
    </w:p>
    <w:p w:rsidR="000755A7" w:rsidRPr="00627AAE" w:rsidRDefault="00AD1062" w:rsidP="00A17D70">
      <w:pPr>
        <w:spacing w:beforeLines="50" w:line="360" w:lineRule="auto"/>
        <w:ind w:firstLine="482"/>
        <w:jc w:val="left"/>
        <w:rPr>
          <w:rFonts w:ascii="宋体" w:hAnsi="宋体"/>
          <w:bCs/>
          <w:sz w:val="28"/>
          <w:szCs w:val="28"/>
        </w:rPr>
      </w:pPr>
      <w:r w:rsidRPr="00627AAE">
        <w:rPr>
          <w:rFonts w:ascii="宋体" w:hAnsi="宋体" w:hint="eastAsia"/>
          <w:bCs/>
          <w:sz w:val="28"/>
          <w:szCs w:val="28"/>
        </w:rPr>
        <w:t>………</w:t>
      </w:r>
    </w:p>
    <w:p w:rsidR="00AD1062" w:rsidRPr="00737139" w:rsidRDefault="00AD1062" w:rsidP="00A17D70">
      <w:pPr>
        <w:spacing w:beforeLines="100" w:afterLines="100"/>
        <w:outlineLvl w:val="0"/>
        <w:rPr>
          <w:rFonts w:ascii="Times New Roman" w:eastAsia="黑体" w:hAnsi="Times New Roman"/>
          <w:b/>
          <w:sz w:val="30"/>
          <w:szCs w:val="30"/>
        </w:rPr>
      </w:pPr>
      <w:r>
        <w:rPr>
          <w:rFonts w:ascii="Times New Roman" w:eastAsia="黑体" w:hAnsi="Times New Roman" w:hint="eastAsia"/>
          <w:b/>
          <w:sz w:val="30"/>
          <w:szCs w:val="30"/>
        </w:rPr>
        <w:t>四</w:t>
      </w:r>
      <w:r w:rsidRPr="00737139">
        <w:rPr>
          <w:rFonts w:ascii="Times New Roman" w:eastAsia="黑体" w:hAnsi="Times New Roman"/>
          <w:b/>
          <w:sz w:val="30"/>
          <w:szCs w:val="30"/>
        </w:rPr>
        <w:t>、</w:t>
      </w:r>
      <w:r w:rsidRPr="00737139">
        <w:rPr>
          <w:rFonts w:ascii="Times New Roman" w:eastAsia="黑体" w:hAnsi="Times New Roman" w:hint="eastAsia"/>
          <w:b/>
          <w:sz w:val="30"/>
          <w:szCs w:val="30"/>
        </w:rPr>
        <w:t>标准</w:t>
      </w:r>
      <w:r>
        <w:rPr>
          <w:rFonts w:ascii="Times New Roman" w:eastAsia="黑体" w:hAnsi="Times New Roman" w:hint="eastAsia"/>
          <w:b/>
          <w:sz w:val="30"/>
          <w:szCs w:val="30"/>
        </w:rPr>
        <w:t>采标情况说明</w:t>
      </w:r>
    </w:p>
    <w:p w:rsidR="00AA3206" w:rsidRPr="00490488" w:rsidRDefault="00AA3206" w:rsidP="00A17D70">
      <w:pPr>
        <w:widowControl/>
        <w:spacing w:beforeLines="50" w:line="360" w:lineRule="auto"/>
        <w:ind w:firstLineChars="177" w:firstLine="496"/>
        <w:jc w:val="left"/>
        <w:rPr>
          <w:rFonts w:ascii="宋体" w:hAnsi="宋体"/>
          <w:bCs/>
          <w:sz w:val="28"/>
          <w:szCs w:val="28"/>
        </w:rPr>
      </w:pPr>
      <w:r w:rsidRPr="00490488">
        <w:rPr>
          <w:rFonts w:ascii="宋体" w:hAnsi="宋体" w:hint="eastAsia"/>
          <w:bCs/>
          <w:sz w:val="28"/>
          <w:szCs w:val="28"/>
        </w:rPr>
        <w:t>本标准在制定过程中未查到对应的国际标准和国外先进标准</w:t>
      </w:r>
      <w:r w:rsidR="004E41F6">
        <w:rPr>
          <w:rFonts w:ascii="宋体" w:hAnsi="宋体" w:hint="eastAsia"/>
          <w:bCs/>
          <w:sz w:val="28"/>
          <w:szCs w:val="28"/>
        </w:rPr>
        <w:t>，查到美国富</w:t>
      </w:r>
      <w:r w:rsidR="0000794F" w:rsidRPr="00490488">
        <w:rPr>
          <w:rFonts w:ascii="宋体" w:hAnsi="宋体" w:hint="eastAsia"/>
          <w:bCs/>
          <w:sz w:val="28"/>
          <w:szCs w:val="28"/>
        </w:rPr>
        <w:t>莱克斯公司（已被伊斯曼收购）</w:t>
      </w:r>
      <w:r w:rsidR="0000794F" w:rsidRPr="00490488">
        <w:rPr>
          <w:rFonts w:ascii="宋体" w:hAnsi="宋体"/>
          <w:bCs/>
          <w:sz w:val="28"/>
          <w:szCs w:val="28"/>
        </w:rPr>
        <w:t>Santo flex</w:t>
      </w:r>
      <w:r w:rsidR="00766495" w:rsidRPr="00490488">
        <w:rPr>
          <w:rFonts w:ascii="宋体" w:hAnsi="宋体"/>
          <w:bCs/>
          <w:sz w:val="28"/>
          <w:szCs w:val="28"/>
        </w:rPr>
        <w:t>7PPD</w:t>
      </w:r>
      <w:r w:rsidR="0000794F" w:rsidRPr="00490488">
        <w:rPr>
          <w:rFonts w:ascii="宋体" w:hAnsi="宋体" w:hint="eastAsia"/>
          <w:bCs/>
          <w:sz w:val="28"/>
          <w:szCs w:val="28"/>
        </w:rPr>
        <w:t>。</w:t>
      </w:r>
      <w:r w:rsidR="00870323">
        <w:rPr>
          <w:rFonts w:ascii="宋体" w:hAnsi="宋体" w:hint="eastAsia"/>
          <w:bCs/>
          <w:sz w:val="28"/>
          <w:szCs w:val="28"/>
        </w:rPr>
        <w:t>根据产品的市场占用率和客户要求，本行业标准和</w:t>
      </w:r>
      <w:r w:rsidR="00DB577C">
        <w:rPr>
          <w:rFonts w:ascii="宋体" w:hAnsi="宋体" w:hint="eastAsia"/>
          <w:bCs/>
          <w:sz w:val="28"/>
          <w:szCs w:val="28"/>
        </w:rPr>
        <w:t>美国富</w:t>
      </w:r>
      <w:r w:rsidR="00C5228B" w:rsidRPr="00490488">
        <w:rPr>
          <w:rFonts w:ascii="宋体" w:hAnsi="宋体" w:hint="eastAsia"/>
          <w:bCs/>
          <w:sz w:val="28"/>
          <w:szCs w:val="28"/>
        </w:rPr>
        <w:t>莱克斯公司产品</w:t>
      </w:r>
      <w:r w:rsidR="00DB577C">
        <w:rPr>
          <w:rFonts w:ascii="宋体" w:hAnsi="宋体" w:hint="eastAsia"/>
          <w:bCs/>
          <w:sz w:val="28"/>
          <w:szCs w:val="28"/>
        </w:rPr>
        <w:t>质量规格对比</w:t>
      </w:r>
      <w:r w:rsidR="00C5228B" w:rsidRPr="00490488">
        <w:rPr>
          <w:rFonts w:ascii="宋体" w:hAnsi="宋体" w:hint="eastAsia"/>
          <w:bCs/>
          <w:sz w:val="28"/>
          <w:szCs w:val="28"/>
        </w:rPr>
        <w:t>（见表</w:t>
      </w:r>
      <w:r w:rsidR="003A741B">
        <w:rPr>
          <w:rFonts w:ascii="宋体" w:hAnsi="宋体" w:hint="eastAsia"/>
          <w:bCs/>
          <w:sz w:val="28"/>
          <w:szCs w:val="28"/>
        </w:rPr>
        <w:t>1</w:t>
      </w:r>
      <w:r w:rsidR="00C5228B" w:rsidRPr="00490488">
        <w:rPr>
          <w:rFonts w:ascii="宋体" w:hAnsi="宋体" w:hint="eastAsia"/>
          <w:bCs/>
          <w:sz w:val="28"/>
          <w:szCs w:val="28"/>
        </w:rPr>
        <w:t>）。</w:t>
      </w:r>
    </w:p>
    <w:p w:rsidR="00C5228B" w:rsidRPr="00C5228B" w:rsidRDefault="008807F8" w:rsidP="004651CC">
      <w:pPr>
        <w:pStyle w:val="aa"/>
        <w:numPr>
          <w:ilvl w:val="0"/>
          <w:numId w:val="3"/>
        </w:numPr>
        <w:tabs>
          <w:tab w:val="num" w:pos="360"/>
        </w:tabs>
        <w:spacing w:before="156" w:after="156"/>
        <w:rPr>
          <w:b/>
          <w:sz w:val="24"/>
          <w:szCs w:val="24"/>
        </w:rPr>
      </w:pPr>
      <w:r>
        <w:rPr>
          <w:rFonts w:hint="eastAsia"/>
          <w:b/>
          <w:sz w:val="24"/>
          <w:szCs w:val="24"/>
        </w:rPr>
        <w:t>行业标准</w:t>
      </w:r>
      <w:r w:rsidR="00343D11">
        <w:rPr>
          <w:rFonts w:hint="eastAsia"/>
          <w:b/>
          <w:sz w:val="24"/>
          <w:szCs w:val="24"/>
        </w:rPr>
        <w:t>《橡胶</w:t>
      </w:r>
      <w:r w:rsidR="00C5228B" w:rsidRPr="00C5228B">
        <w:rPr>
          <w:rFonts w:hint="eastAsia"/>
          <w:b/>
          <w:sz w:val="24"/>
          <w:szCs w:val="24"/>
        </w:rPr>
        <w:t>防老剂</w:t>
      </w:r>
      <w:r w:rsidR="00766495">
        <w:rPr>
          <w:rFonts w:hint="eastAsia"/>
          <w:b/>
          <w:sz w:val="24"/>
          <w:szCs w:val="24"/>
        </w:rPr>
        <w:t>7PPD</w:t>
      </w:r>
      <w:r>
        <w:rPr>
          <w:rFonts w:hint="eastAsia"/>
          <w:b/>
          <w:sz w:val="24"/>
          <w:szCs w:val="24"/>
        </w:rPr>
        <w:t>》和富莱克斯公司质量规格对比</w:t>
      </w:r>
      <w:r w:rsidR="00E618D2">
        <w:rPr>
          <w:rFonts w:hint="eastAsia"/>
          <w:b/>
          <w:sz w:val="24"/>
          <w:szCs w:val="24"/>
        </w:rPr>
        <w:t>表</w:t>
      </w:r>
    </w:p>
    <w:tbl>
      <w:tblPr>
        <w:tblW w:w="92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3510"/>
        <w:gridCol w:w="2977"/>
        <w:gridCol w:w="2799"/>
      </w:tblGrid>
      <w:tr w:rsidR="00C5228B" w:rsidTr="004C26C4">
        <w:trPr>
          <w:trHeight w:val="424"/>
        </w:trPr>
        <w:tc>
          <w:tcPr>
            <w:tcW w:w="3510" w:type="dxa"/>
            <w:tcBorders>
              <w:top w:val="single" w:sz="12" w:space="0" w:color="auto"/>
              <w:left w:val="single" w:sz="12" w:space="0" w:color="auto"/>
              <w:bottom w:val="single" w:sz="8" w:space="0" w:color="auto"/>
            </w:tcBorders>
            <w:vAlign w:val="center"/>
          </w:tcPr>
          <w:p w:rsidR="00C5228B" w:rsidRPr="00F515B2" w:rsidRDefault="004C26C4" w:rsidP="004C26C4">
            <w:pPr>
              <w:adjustRightInd w:val="0"/>
              <w:snapToGrid w:val="0"/>
              <w:spacing w:line="288" w:lineRule="auto"/>
              <w:jc w:val="center"/>
              <w:rPr>
                <w:rFonts w:ascii="宋体" w:hAnsi="宋体"/>
                <w:b/>
                <w:snapToGrid w:val="0"/>
                <w:color w:val="000000"/>
                <w:kern w:val="0"/>
                <w:sz w:val="18"/>
                <w:szCs w:val="18"/>
              </w:rPr>
            </w:pPr>
            <w:r w:rsidRPr="00F515B2">
              <w:rPr>
                <w:rFonts w:ascii="宋体" w:hAnsi="宋体" w:hint="eastAsia"/>
                <w:b/>
                <w:snapToGrid w:val="0"/>
                <w:color w:val="000000"/>
                <w:kern w:val="0"/>
                <w:sz w:val="18"/>
                <w:szCs w:val="18"/>
              </w:rPr>
              <w:t>项  目</w:t>
            </w:r>
          </w:p>
        </w:tc>
        <w:tc>
          <w:tcPr>
            <w:tcW w:w="2977" w:type="dxa"/>
            <w:tcBorders>
              <w:top w:val="single" w:sz="12" w:space="0" w:color="auto"/>
              <w:bottom w:val="single" w:sz="8" w:space="0" w:color="auto"/>
              <w:right w:val="single" w:sz="2" w:space="0" w:color="auto"/>
            </w:tcBorders>
            <w:vAlign w:val="center"/>
          </w:tcPr>
          <w:p w:rsidR="00C5228B" w:rsidRPr="00F515B2" w:rsidRDefault="00225E22" w:rsidP="00225E22">
            <w:pPr>
              <w:adjustRightInd w:val="0"/>
              <w:snapToGrid w:val="0"/>
              <w:spacing w:line="288" w:lineRule="auto"/>
              <w:jc w:val="center"/>
              <w:rPr>
                <w:rFonts w:ascii="宋体" w:hAnsi="宋体"/>
                <w:b/>
                <w:snapToGrid w:val="0"/>
                <w:color w:val="000000"/>
                <w:kern w:val="0"/>
                <w:sz w:val="18"/>
                <w:szCs w:val="18"/>
              </w:rPr>
            </w:pPr>
            <w:r>
              <w:rPr>
                <w:rFonts w:ascii="宋体" w:hAnsi="宋体" w:hint="eastAsia"/>
                <w:b/>
                <w:snapToGrid w:val="0"/>
                <w:color w:val="000000"/>
                <w:kern w:val="0"/>
                <w:sz w:val="18"/>
                <w:szCs w:val="18"/>
              </w:rPr>
              <w:t>本 标 准</w:t>
            </w:r>
            <w:r w:rsidR="004C26C4">
              <w:rPr>
                <w:rFonts w:ascii="宋体" w:hAnsi="宋体" w:hint="eastAsia"/>
                <w:b/>
                <w:snapToGrid w:val="0"/>
                <w:color w:val="000000"/>
                <w:kern w:val="0"/>
                <w:sz w:val="18"/>
                <w:szCs w:val="18"/>
              </w:rPr>
              <w:t xml:space="preserve"> </w:t>
            </w:r>
            <w:r w:rsidR="004C26C4" w:rsidRPr="00F515B2">
              <w:rPr>
                <w:rFonts w:ascii="宋体" w:hAnsi="宋体" w:hint="eastAsia"/>
                <w:b/>
                <w:snapToGrid w:val="0"/>
                <w:color w:val="000000"/>
                <w:kern w:val="0"/>
                <w:sz w:val="18"/>
                <w:szCs w:val="18"/>
              </w:rPr>
              <w:t>指 标</w:t>
            </w:r>
          </w:p>
        </w:tc>
        <w:tc>
          <w:tcPr>
            <w:tcW w:w="2799" w:type="dxa"/>
            <w:tcBorders>
              <w:top w:val="single" w:sz="12" w:space="0" w:color="auto"/>
              <w:left w:val="single" w:sz="2" w:space="0" w:color="auto"/>
              <w:bottom w:val="single" w:sz="8" w:space="0" w:color="auto"/>
              <w:right w:val="single" w:sz="12" w:space="0" w:color="auto"/>
            </w:tcBorders>
            <w:vAlign w:val="center"/>
          </w:tcPr>
          <w:p w:rsidR="00C5228B" w:rsidRPr="00F515B2" w:rsidRDefault="00343D11" w:rsidP="004C26C4">
            <w:pPr>
              <w:adjustRightInd w:val="0"/>
              <w:snapToGrid w:val="0"/>
              <w:spacing w:line="288" w:lineRule="auto"/>
              <w:jc w:val="center"/>
              <w:rPr>
                <w:rFonts w:ascii="宋体" w:hAnsi="宋体"/>
                <w:b/>
                <w:snapToGrid w:val="0"/>
                <w:color w:val="000000"/>
                <w:kern w:val="0"/>
                <w:sz w:val="18"/>
                <w:szCs w:val="18"/>
              </w:rPr>
            </w:pPr>
            <w:r>
              <w:rPr>
                <w:rFonts w:ascii="宋体" w:hAnsi="宋体" w:hint="eastAsia"/>
                <w:b/>
                <w:snapToGrid w:val="0"/>
                <w:color w:val="000000"/>
                <w:kern w:val="0"/>
                <w:sz w:val="18"/>
                <w:szCs w:val="18"/>
              </w:rPr>
              <w:t>富</w:t>
            </w:r>
            <w:r w:rsidR="004C26C4">
              <w:rPr>
                <w:rFonts w:ascii="宋体" w:hAnsi="宋体" w:hint="eastAsia"/>
                <w:b/>
                <w:snapToGrid w:val="0"/>
                <w:color w:val="000000"/>
                <w:kern w:val="0"/>
                <w:sz w:val="18"/>
                <w:szCs w:val="18"/>
              </w:rPr>
              <w:t>莱克斯</w:t>
            </w:r>
          </w:p>
        </w:tc>
      </w:tr>
      <w:tr w:rsidR="004C26C4" w:rsidTr="00621BCB">
        <w:trPr>
          <w:trHeight w:val="369"/>
        </w:trPr>
        <w:tc>
          <w:tcPr>
            <w:tcW w:w="3510" w:type="dxa"/>
            <w:tcBorders>
              <w:left w:val="single" w:sz="12" w:space="0" w:color="auto"/>
              <w:bottom w:val="single" w:sz="4" w:space="0" w:color="auto"/>
              <w:right w:val="single" w:sz="4" w:space="0" w:color="auto"/>
            </w:tcBorders>
            <w:vAlign w:val="center"/>
          </w:tcPr>
          <w:p w:rsidR="004C26C4" w:rsidRPr="006351DE" w:rsidRDefault="004C26C4" w:rsidP="00621BCB">
            <w:pPr>
              <w:jc w:val="left"/>
              <w:rPr>
                <w:rFonts w:ascii="宋体" w:hAnsi="宋体"/>
                <w:sz w:val="18"/>
                <w:szCs w:val="18"/>
              </w:rPr>
            </w:pPr>
            <w:r w:rsidRPr="006351DE">
              <w:rPr>
                <w:rFonts w:ascii="宋体" w:hAnsi="宋体" w:hint="eastAsia"/>
                <w:sz w:val="18"/>
                <w:szCs w:val="18"/>
              </w:rPr>
              <w:t>(1)</w:t>
            </w:r>
            <w:r w:rsidR="00870323">
              <w:rPr>
                <w:rFonts w:ascii="宋体" w:hAnsi="宋体" w:hint="eastAsia"/>
                <w:sz w:val="18"/>
                <w:szCs w:val="18"/>
              </w:rPr>
              <w:t xml:space="preserve"> </w:t>
            </w:r>
            <w:r w:rsidRPr="006351DE">
              <w:rPr>
                <w:rFonts w:ascii="宋体" w:hAnsi="宋体" w:hint="eastAsia"/>
                <w:sz w:val="18"/>
                <w:szCs w:val="18"/>
              </w:rPr>
              <w:t>外观</w:t>
            </w:r>
          </w:p>
        </w:tc>
        <w:tc>
          <w:tcPr>
            <w:tcW w:w="2977" w:type="dxa"/>
            <w:tcBorders>
              <w:left w:val="single" w:sz="4" w:space="0" w:color="auto"/>
              <w:bottom w:val="single" w:sz="4" w:space="0" w:color="auto"/>
              <w:right w:val="single" w:sz="4" w:space="0" w:color="auto"/>
            </w:tcBorders>
            <w:vAlign w:val="center"/>
          </w:tcPr>
          <w:p w:rsidR="004C26C4" w:rsidRPr="006351DE" w:rsidRDefault="004C26C4" w:rsidP="00621BCB">
            <w:pPr>
              <w:jc w:val="center"/>
              <w:rPr>
                <w:rFonts w:ascii="宋体" w:hAnsi="宋体"/>
                <w:sz w:val="18"/>
                <w:szCs w:val="18"/>
              </w:rPr>
            </w:pPr>
            <w:r w:rsidRPr="006351DE">
              <w:rPr>
                <w:rFonts w:ascii="宋体" w:hAnsi="宋体" w:hint="eastAsia"/>
                <w:sz w:val="18"/>
                <w:szCs w:val="18"/>
              </w:rPr>
              <w:t>棕红色油状液体</w:t>
            </w:r>
          </w:p>
        </w:tc>
        <w:tc>
          <w:tcPr>
            <w:tcW w:w="2799" w:type="dxa"/>
            <w:tcBorders>
              <w:left w:val="single" w:sz="4" w:space="0" w:color="auto"/>
              <w:bottom w:val="single" w:sz="4" w:space="0" w:color="auto"/>
              <w:right w:val="single" w:sz="12" w:space="0" w:color="auto"/>
            </w:tcBorders>
            <w:vAlign w:val="center"/>
          </w:tcPr>
          <w:p w:rsidR="004C26C4" w:rsidRPr="004C26C4" w:rsidRDefault="00490488" w:rsidP="00490488">
            <w:pPr>
              <w:jc w:val="center"/>
              <w:rPr>
                <w:rFonts w:ascii="宋体" w:hAnsi="宋体"/>
                <w:sz w:val="18"/>
                <w:szCs w:val="18"/>
              </w:rPr>
            </w:pPr>
            <w:r>
              <w:rPr>
                <w:rFonts w:ascii="宋体" w:hAnsi="宋体"/>
                <w:sz w:val="18"/>
                <w:szCs w:val="18"/>
              </w:rPr>
              <w:t>D</w:t>
            </w:r>
            <w:r>
              <w:rPr>
                <w:rFonts w:ascii="宋体" w:hAnsi="宋体" w:hint="eastAsia"/>
                <w:sz w:val="18"/>
                <w:szCs w:val="18"/>
              </w:rPr>
              <w:t>ark  oil</w:t>
            </w:r>
          </w:p>
        </w:tc>
      </w:tr>
      <w:tr w:rsidR="004C26C4" w:rsidTr="00621BCB">
        <w:trPr>
          <w:trHeight w:val="369"/>
        </w:trPr>
        <w:tc>
          <w:tcPr>
            <w:tcW w:w="3510" w:type="dxa"/>
            <w:tcBorders>
              <w:left w:val="single" w:sz="12" w:space="0" w:color="auto"/>
              <w:bottom w:val="single" w:sz="4" w:space="0" w:color="auto"/>
              <w:right w:val="single" w:sz="4" w:space="0" w:color="auto"/>
            </w:tcBorders>
            <w:vAlign w:val="center"/>
          </w:tcPr>
          <w:p w:rsidR="004C26C4" w:rsidRPr="006351DE" w:rsidRDefault="004C26C4" w:rsidP="00621BCB">
            <w:pPr>
              <w:jc w:val="left"/>
              <w:rPr>
                <w:rFonts w:ascii="宋体" w:hAnsi="宋体"/>
                <w:sz w:val="18"/>
                <w:szCs w:val="18"/>
              </w:rPr>
            </w:pPr>
            <w:r w:rsidRPr="006351DE">
              <w:rPr>
                <w:rFonts w:ascii="宋体" w:hAnsi="宋体" w:hint="eastAsia"/>
                <w:sz w:val="18"/>
                <w:szCs w:val="18"/>
              </w:rPr>
              <w:t>(2)</w:t>
            </w:r>
            <w:r w:rsidR="00870323">
              <w:rPr>
                <w:rFonts w:ascii="宋体" w:hAnsi="宋体" w:hint="eastAsia"/>
                <w:sz w:val="18"/>
                <w:szCs w:val="18"/>
              </w:rPr>
              <w:t xml:space="preserve"> </w:t>
            </w:r>
            <w:r w:rsidR="00DB577C">
              <w:rPr>
                <w:rFonts w:ascii="宋体" w:hAnsi="宋体" w:hint="eastAsia"/>
                <w:sz w:val="18"/>
                <w:szCs w:val="18"/>
              </w:rPr>
              <w:t>纯度（GC法）</w:t>
            </w:r>
            <w:r w:rsidRPr="006351DE">
              <w:rPr>
                <w:rFonts w:ascii="宋体" w:hAnsi="宋体" w:hint="eastAsia"/>
                <w:sz w:val="18"/>
                <w:szCs w:val="18"/>
              </w:rPr>
              <w:t xml:space="preserve">，%          </w:t>
            </w:r>
            <w:r w:rsidR="00A17D70">
              <w:rPr>
                <w:rFonts w:ascii="宋体" w:hAnsi="宋体" w:hint="eastAsia"/>
                <w:sz w:val="18"/>
                <w:szCs w:val="18"/>
              </w:rPr>
              <w:t xml:space="preserve">    </w:t>
            </w:r>
            <w:r w:rsidRPr="006351DE">
              <w:rPr>
                <w:rFonts w:ascii="宋体" w:hAnsi="宋体" w:hint="eastAsia"/>
                <w:sz w:val="18"/>
                <w:szCs w:val="18"/>
              </w:rPr>
              <w:t>≥</w:t>
            </w:r>
          </w:p>
        </w:tc>
        <w:tc>
          <w:tcPr>
            <w:tcW w:w="2977" w:type="dxa"/>
            <w:tcBorders>
              <w:left w:val="single" w:sz="4" w:space="0" w:color="auto"/>
              <w:bottom w:val="single" w:sz="4" w:space="0" w:color="auto"/>
              <w:right w:val="single" w:sz="4" w:space="0" w:color="auto"/>
            </w:tcBorders>
            <w:vAlign w:val="center"/>
          </w:tcPr>
          <w:p w:rsidR="004C26C4" w:rsidRPr="006351DE" w:rsidRDefault="003A741B" w:rsidP="00621BCB">
            <w:pPr>
              <w:jc w:val="center"/>
              <w:rPr>
                <w:rFonts w:ascii="宋体" w:hAnsi="宋体"/>
                <w:sz w:val="18"/>
                <w:szCs w:val="18"/>
              </w:rPr>
            </w:pPr>
            <w:r>
              <w:rPr>
                <w:rFonts w:ascii="宋体" w:hAnsi="宋体" w:hint="eastAsia"/>
                <w:sz w:val="18"/>
                <w:szCs w:val="18"/>
              </w:rPr>
              <w:t>95</w:t>
            </w:r>
            <w:r w:rsidR="004C26C4" w:rsidRPr="006351DE">
              <w:rPr>
                <w:rFonts w:ascii="宋体" w:hAnsi="宋体" w:hint="eastAsia"/>
                <w:sz w:val="18"/>
                <w:szCs w:val="18"/>
              </w:rPr>
              <w:t>.0</w:t>
            </w:r>
          </w:p>
        </w:tc>
        <w:tc>
          <w:tcPr>
            <w:tcW w:w="2799" w:type="dxa"/>
            <w:tcBorders>
              <w:left w:val="single" w:sz="4" w:space="0" w:color="auto"/>
              <w:bottom w:val="single" w:sz="4" w:space="0" w:color="auto"/>
              <w:right w:val="single" w:sz="12" w:space="0" w:color="auto"/>
            </w:tcBorders>
            <w:vAlign w:val="center"/>
          </w:tcPr>
          <w:p w:rsidR="004C26C4" w:rsidRPr="004C26C4" w:rsidRDefault="00490488" w:rsidP="004C26C4">
            <w:pPr>
              <w:jc w:val="center"/>
              <w:rPr>
                <w:rFonts w:ascii="宋体" w:hAnsi="宋体"/>
                <w:sz w:val="18"/>
                <w:szCs w:val="18"/>
              </w:rPr>
            </w:pPr>
            <w:r>
              <w:rPr>
                <w:rFonts w:ascii="宋体" w:hAnsi="宋体" w:hint="eastAsia"/>
                <w:sz w:val="18"/>
                <w:szCs w:val="18"/>
              </w:rPr>
              <w:t>95</w:t>
            </w:r>
            <w:r w:rsidR="004C26C4" w:rsidRPr="006351DE">
              <w:rPr>
                <w:rFonts w:ascii="宋体" w:hAnsi="宋体" w:hint="eastAsia"/>
                <w:sz w:val="18"/>
                <w:szCs w:val="18"/>
              </w:rPr>
              <w:t>.0</w:t>
            </w:r>
          </w:p>
        </w:tc>
      </w:tr>
      <w:tr w:rsidR="003A741B" w:rsidTr="00621BCB">
        <w:trPr>
          <w:trHeight w:val="369"/>
        </w:trPr>
        <w:tc>
          <w:tcPr>
            <w:tcW w:w="3510" w:type="dxa"/>
            <w:tcBorders>
              <w:top w:val="single" w:sz="4" w:space="0" w:color="auto"/>
              <w:left w:val="single" w:sz="12" w:space="0" w:color="auto"/>
              <w:bottom w:val="single" w:sz="4" w:space="0" w:color="auto"/>
              <w:right w:val="single" w:sz="4" w:space="0" w:color="auto"/>
            </w:tcBorders>
            <w:vAlign w:val="center"/>
          </w:tcPr>
          <w:p w:rsidR="003A741B" w:rsidRPr="003A741B" w:rsidRDefault="00DB577C" w:rsidP="003A741B">
            <w:pPr>
              <w:rPr>
                <w:rFonts w:ascii="宋体" w:hAnsi="宋体"/>
                <w:sz w:val="18"/>
                <w:szCs w:val="18"/>
              </w:rPr>
            </w:pPr>
            <w:r>
              <w:rPr>
                <w:rFonts w:ascii="宋体" w:hAnsi="宋体" w:hint="eastAsia"/>
                <w:sz w:val="18"/>
                <w:szCs w:val="18"/>
              </w:rPr>
              <w:t>(3)</w:t>
            </w:r>
            <w:r w:rsidR="00870323">
              <w:rPr>
                <w:rFonts w:ascii="宋体" w:hAnsi="宋体" w:hint="eastAsia"/>
                <w:sz w:val="18"/>
                <w:szCs w:val="18"/>
              </w:rPr>
              <w:t xml:space="preserve"> </w:t>
            </w:r>
            <w:r>
              <w:rPr>
                <w:rFonts w:ascii="宋体" w:hAnsi="宋体" w:hint="eastAsia"/>
                <w:sz w:val="18"/>
                <w:szCs w:val="18"/>
              </w:rPr>
              <w:t>4-氨基二苯胺含量</w:t>
            </w:r>
            <w:r w:rsidR="003A741B" w:rsidRPr="003A741B">
              <w:rPr>
                <w:rFonts w:ascii="宋体" w:hAnsi="宋体" w:hint="eastAsia"/>
                <w:sz w:val="18"/>
                <w:szCs w:val="18"/>
              </w:rPr>
              <w:t>，%</w:t>
            </w:r>
            <w:r w:rsidR="003A741B" w:rsidRPr="003A741B">
              <w:rPr>
                <w:rFonts w:ascii="宋体" w:hAnsi="宋体"/>
                <w:sz w:val="18"/>
                <w:szCs w:val="18"/>
              </w:rPr>
              <w:t xml:space="preserve"> </w:t>
            </w:r>
            <w:r w:rsidR="003A741B" w:rsidRPr="003A741B">
              <w:rPr>
                <w:rFonts w:ascii="宋体" w:hAnsi="宋体" w:hint="eastAsia"/>
                <w:sz w:val="18"/>
                <w:szCs w:val="18"/>
              </w:rPr>
              <w:t xml:space="preserve"> </w:t>
            </w:r>
            <w:r w:rsidR="003A741B">
              <w:rPr>
                <w:rFonts w:ascii="宋体" w:hAnsi="宋体" w:hint="eastAsia"/>
                <w:sz w:val="18"/>
                <w:szCs w:val="18"/>
              </w:rPr>
              <w:t xml:space="preserve"> </w:t>
            </w:r>
            <w:r w:rsidR="00A17D70">
              <w:rPr>
                <w:rFonts w:ascii="宋体" w:hAnsi="宋体" w:hint="eastAsia"/>
                <w:sz w:val="18"/>
                <w:szCs w:val="18"/>
              </w:rPr>
              <w:t xml:space="preserve">      </w:t>
            </w:r>
            <w:r w:rsidR="003A741B" w:rsidRPr="003A741B">
              <w:rPr>
                <w:rFonts w:ascii="宋体" w:hAnsi="宋体" w:hint="eastAsia"/>
                <w:sz w:val="18"/>
                <w:szCs w:val="18"/>
              </w:rPr>
              <w:t>≤</w:t>
            </w:r>
          </w:p>
        </w:tc>
        <w:tc>
          <w:tcPr>
            <w:tcW w:w="2977" w:type="dxa"/>
            <w:tcBorders>
              <w:top w:val="single" w:sz="4" w:space="0" w:color="auto"/>
              <w:left w:val="single" w:sz="4" w:space="0" w:color="auto"/>
              <w:bottom w:val="single" w:sz="4" w:space="0" w:color="auto"/>
              <w:right w:val="single" w:sz="4" w:space="0" w:color="auto"/>
            </w:tcBorders>
            <w:vAlign w:val="center"/>
          </w:tcPr>
          <w:p w:rsidR="003A741B" w:rsidRPr="003A741B" w:rsidRDefault="003A741B" w:rsidP="0065052A">
            <w:pPr>
              <w:jc w:val="center"/>
              <w:rPr>
                <w:rFonts w:ascii="宋体" w:hAnsi="宋体"/>
                <w:sz w:val="18"/>
                <w:szCs w:val="18"/>
              </w:rPr>
            </w:pPr>
            <w:r w:rsidRPr="003A741B">
              <w:rPr>
                <w:rFonts w:ascii="宋体" w:hAnsi="宋体" w:hint="eastAsia"/>
                <w:sz w:val="18"/>
                <w:szCs w:val="18"/>
              </w:rPr>
              <w:t>1.0</w:t>
            </w:r>
          </w:p>
        </w:tc>
        <w:tc>
          <w:tcPr>
            <w:tcW w:w="2799" w:type="dxa"/>
            <w:tcBorders>
              <w:top w:val="single" w:sz="4" w:space="0" w:color="auto"/>
              <w:left w:val="single" w:sz="4" w:space="0" w:color="auto"/>
              <w:bottom w:val="single" w:sz="4" w:space="0" w:color="auto"/>
              <w:right w:val="single" w:sz="12" w:space="0" w:color="auto"/>
            </w:tcBorders>
            <w:vAlign w:val="center"/>
          </w:tcPr>
          <w:p w:rsidR="003A741B" w:rsidRPr="004C26C4" w:rsidRDefault="003A741B" w:rsidP="004C26C4">
            <w:pPr>
              <w:jc w:val="center"/>
              <w:rPr>
                <w:rFonts w:ascii="宋体" w:hAnsi="宋体"/>
                <w:sz w:val="18"/>
                <w:szCs w:val="18"/>
              </w:rPr>
            </w:pPr>
            <w:r>
              <w:rPr>
                <w:rFonts w:ascii="宋体" w:hAnsi="宋体" w:hint="eastAsia"/>
                <w:sz w:val="18"/>
                <w:szCs w:val="18"/>
              </w:rPr>
              <w:t>-</w:t>
            </w:r>
          </w:p>
        </w:tc>
      </w:tr>
      <w:tr w:rsidR="003A741B" w:rsidTr="00621BCB">
        <w:trPr>
          <w:trHeight w:val="369"/>
        </w:trPr>
        <w:tc>
          <w:tcPr>
            <w:tcW w:w="3510" w:type="dxa"/>
            <w:tcBorders>
              <w:top w:val="single" w:sz="4" w:space="0" w:color="auto"/>
              <w:left w:val="single" w:sz="12" w:space="0" w:color="auto"/>
              <w:bottom w:val="single" w:sz="4" w:space="0" w:color="auto"/>
              <w:right w:val="single" w:sz="4" w:space="0" w:color="auto"/>
            </w:tcBorders>
            <w:vAlign w:val="center"/>
          </w:tcPr>
          <w:p w:rsidR="003A741B" w:rsidRPr="006351DE" w:rsidRDefault="003A741B" w:rsidP="0065052A">
            <w:pPr>
              <w:jc w:val="left"/>
              <w:rPr>
                <w:rFonts w:ascii="宋体" w:hAnsi="宋体"/>
                <w:sz w:val="18"/>
                <w:szCs w:val="18"/>
              </w:rPr>
            </w:pPr>
            <w:r>
              <w:rPr>
                <w:rFonts w:ascii="宋体" w:hAnsi="宋体" w:hint="eastAsia"/>
                <w:sz w:val="18"/>
                <w:szCs w:val="18"/>
              </w:rPr>
              <w:t>(4</w:t>
            </w:r>
            <w:r w:rsidRPr="006351DE">
              <w:rPr>
                <w:rFonts w:ascii="宋体" w:hAnsi="宋体" w:hint="eastAsia"/>
                <w:sz w:val="18"/>
                <w:szCs w:val="18"/>
              </w:rPr>
              <w:t>)</w:t>
            </w:r>
            <w:r w:rsidR="00870323">
              <w:rPr>
                <w:rFonts w:ascii="宋体" w:hAnsi="宋体" w:hint="eastAsia"/>
                <w:sz w:val="18"/>
                <w:szCs w:val="18"/>
              </w:rPr>
              <w:t xml:space="preserve"> </w:t>
            </w:r>
            <w:r w:rsidR="00DB577C">
              <w:rPr>
                <w:rFonts w:ascii="宋体" w:hAnsi="宋体" w:hint="eastAsia"/>
                <w:sz w:val="18"/>
                <w:szCs w:val="18"/>
              </w:rPr>
              <w:t>加热减量</w:t>
            </w:r>
            <w:r w:rsidRPr="006351DE">
              <w:rPr>
                <w:rFonts w:ascii="宋体" w:hAnsi="宋体" w:hint="eastAsia"/>
                <w:sz w:val="18"/>
                <w:szCs w:val="18"/>
              </w:rPr>
              <w:t>，%</w:t>
            </w:r>
            <w:r w:rsidRPr="006351DE">
              <w:rPr>
                <w:rFonts w:ascii="宋体" w:hAnsi="宋体"/>
                <w:sz w:val="18"/>
                <w:szCs w:val="18"/>
              </w:rPr>
              <w:t xml:space="preserve"> </w:t>
            </w:r>
            <w:r w:rsidRPr="006351DE">
              <w:rPr>
                <w:rFonts w:ascii="宋体" w:hAnsi="宋体" w:hint="eastAsia"/>
                <w:sz w:val="18"/>
                <w:szCs w:val="18"/>
              </w:rPr>
              <w:t xml:space="preserve">   </w:t>
            </w:r>
            <w:r w:rsidR="00A17D70">
              <w:rPr>
                <w:rFonts w:ascii="宋体" w:hAnsi="宋体" w:hint="eastAsia"/>
                <w:sz w:val="18"/>
                <w:szCs w:val="18"/>
              </w:rPr>
              <w:t xml:space="preserve">             </w:t>
            </w:r>
            <w:r w:rsidRPr="006351DE">
              <w:rPr>
                <w:rFonts w:ascii="宋体" w:hAnsi="宋体" w:hint="eastAsia"/>
                <w:sz w:val="18"/>
                <w:szCs w:val="18"/>
              </w:rPr>
              <w:t>≤</w:t>
            </w:r>
          </w:p>
        </w:tc>
        <w:tc>
          <w:tcPr>
            <w:tcW w:w="2977" w:type="dxa"/>
            <w:tcBorders>
              <w:top w:val="single" w:sz="4" w:space="0" w:color="auto"/>
              <w:left w:val="single" w:sz="4" w:space="0" w:color="auto"/>
              <w:bottom w:val="single" w:sz="4" w:space="0" w:color="auto"/>
              <w:right w:val="single" w:sz="4" w:space="0" w:color="auto"/>
            </w:tcBorders>
            <w:vAlign w:val="center"/>
          </w:tcPr>
          <w:p w:rsidR="003A741B" w:rsidRPr="006351DE" w:rsidRDefault="003A741B" w:rsidP="0065052A">
            <w:pPr>
              <w:jc w:val="center"/>
              <w:rPr>
                <w:rFonts w:ascii="宋体" w:hAnsi="宋体"/>
                <w:sz w:val="18"/>
                <w:szCs w:val="18"/>
              </w:rPr>
            </w:pPr>
            <w:r w:rsidRPr="006351DE">
              <w:rPr>
                <w:rFonts w:ascii="宋体" w:hAnsi="宋体"/>
                <w:sz w:val="18"/>
                <w:szCs w:val="18"/>
              </w:rPr>
              <w:t>0.5</w:t>
            </w:r>
            <w:r w:rsidRPr="006351DE">
              <w:rPr>
                <w:rFonts w:ascii="宋体" w:hAnsi="宋体" w:hint="eastAsia"/>
                <w:sz w:val="18"/>
                <w:szCs w:val="18"/>
              </w:rPr>
              <w:t>0</w:t>
            </w:r>
          </w:p>
        </w:tc>
        <w:tc>
          <w:tcPr>
            <w:tcW w:w="2799" w:type="dxa"/>
            <w:tcBorders>
              <w:top w:val="single" w:sz="4" w:space="0" w:color="auto"/>
              <w:left w:val="single" w:sz="4" w:space="0" w:color="auto"/>
              <w:bottom w:val="single" w:sz="4" w:space="0" w:color="auto"/>
              <w:right w:val="single" w:sz="12" w:space="0" w:color="auto"/>
            </w:tcBorders>
            <w:vAlign w:val="center"/>
          </w:tcPr>
          <w:p w:rsidR="003A741B" w:rsidRPr="004C26C4" w:rsidRDefault="003A741B" w:rsidP="0065052A">
            <w:pPr>
              <w:jc w:val="center"/>
              <w:rPr>
                <w:rFonts w:ascii="宋体" w:hAnsi="宋体"/>
                <w:sz w:val="18"/>
                <w:szCs w:val="18"/>
              </w:rPr>
            </w:pPr>
            <w:r w:rsidRPr="004C26C4">
              <w:rPr>
                <w:rFonts w:ascii="宋体" w:hAnsi="宋体" w:hint="eastAsia"/>
                <w:sz w:val="18"/>
                <w:szCs w:val="18"/>
              </w:rPr>
              <w:t>0.5</w:t>
            </w:r>
          </w:p>
        </w:tc>
      </w:tr>
      <w:tr w:rsidR="003A741B" w:rsidTr="004C26C4">
        <w:trPr>
          <w:trHeight w:val="376"/>
        </w:trPr>
        <w:tc>
          <w:tcPr>
            <w:tcW w:w="3510" w:type="dxa"/>
            <w:tcBorders>
              <w:top w:val="single" w:sz="4" w:space="0" w:color="auto"/>
              <w:left w:val="single" w:sz="12" w:space="0" w:color="auto"/>
              <w:bottom w:val="single" w:sz="12" w:space="0" w:color="auto"/>
              <w:right w:val="single" w:sz="4" w:space="0" w:color="auto"/>
            </w:tcBorders>
            <w:vAlign w:val="center"/>
          </w:tcPr>
          <w:p w:rsidR="003A741B" w:rsidRPr="006351DE" w:rsidRDefault="003A741B" w:rsidP="0065052A">
            <w:pPr>
              <w:jc w:val="left"/>
              <w:rPr>
                <w:rFonts w:ascii="宋体" w:hAnsi="宋体"/>
                <w:sz w:val="18"/>
                <w:szCs w:val="18"/>
              </w:rPr>
            </w:pPr>
            <w:r>
              <w:rPr>
                <w:rFonts w:ascii="宋体" w:hAnsi="宋体" w:hint="eastAsia"/>
                <w:sz w:val="18"/>
                <w:szCs w:val="18"/>
              </w:rPr>
              <w:t>(5</w:t>
            </w:r>
            <w:r w:rsidRPr="006351DE">
              <w:rPr>
                <w:rFonts w:ascii="宋体" w:hAnsi="宋体" w:hint="eastAsia"/>
                <w:sz w:val="18"/>
                <w:szCs w:val="18"/>
              </w:rPr>
              <w:t>)</w:t>
            </w:r>
            <w:r w:rsidR="00870323">
              <w:rPr>
                <w:rFonts w:ascii="宋体" w:hAnsi="宋体" w:hint="eastAsia"/>
                <w:sz w:val="18"/>
                <w:szCs w:val="18"/>
              </w:rPr>
              <w:t xml:space="preserve"> </w:t>
            </w:r>
            <w:r w:rsidR="00DB577C">
              <w:rPr>
                <w:rFonts w:ascii="宋体" w:hAnsi="宋体" w:hint="eastAsia"/>
                <w:sz w:val="18"/>
                <w:szCs w:val="18"/>
              </w:rPr>
              <w:t>灰分</w:t>
            </w:r>
            <w:r w:rsidRPr="006351DE">
              <w:rPr>
                <w:rFonts w:ascii="宋体" w:hAnsi="宋体" w:hint="eastAsia"/>
                <w:sz w:val="18"/>
                <w:szCs w:val="18"/>
              </w:rPr>
              <w:t xml:space="preserve">，%        </w:t>
            </w:r>
            <w:r w:rsidR="00A17D70">
              <w:rPr>
                <w:rFonts w:ascii="宋体" w:hAnsi="宋体" w:hint="eastAsia"/>
                <w:sz w:val="18"/>
                <w:szCs w:val="18"/>
              </w:rPr>
              <w:t xml:space="preserve">             </w:t>
            </w:r>
            <w:r w:rsidRPr="006351DE">
              <w:rPr>
                <w:rFonts w:ascii="宋体" w:hAnsi="宋体" w:hint="eastAsia"/>
                <w:sz w:val="18"/>
                <w:szCs w:val="18"/>
              </w:rPr>
              <w:t>≤</w:t>
            </w:r>
          </w:p>
        </w:tc>
        <w:tc>
          <w:tcPr>
            <w:tcW w:w="2977" w:type="dxa"/>
            <w:tcBorders>
              <w:top w:val="single" w:sz="4" w:space="0" w:color="auto"/>
              <w:left w:val="single" w:sz="4" w:space="0" w:color="auto"/>
              <w:bottom w:val="single" w:sz="12" w:space="0" w:color="auto"/>
              <w:right w:val="single" w:sz="4" w:space="0" w:color="auto"/>
            </w:tcBorders>
            <w:vAlign w:val="center"/>
          </w:tcPr>
          <w:p w:rsidR="003A741B" w:rsidRPr="006351DE" w:rsidRDefault="003A741B" w:rsidP="0065052A">
            <w:pPr>
              <w:jc w:val="center"/>
              <w:rPr>
                <w:rFonts w:ascii="宋体" w:hAnsi="宋体"/>
                <w:sz w:val="18"/>
                <w:szCs w:val="18"/>
              </w:rPr>
            </w:pPr>
            <w:r w:rsidRPr="006351DE">
              <w:rPr>
                <w:rFonts w:ascii="宋体" w:hAnsi="宋体"/>
                <w:sz w:val="18"/>
                <w:szCs w:val="18"/>
              </w:rPr>
              <w:t>0.1</w:t>
            </w:r>
            <w:r w:rsidRPr="006351DE">
              <w:rPr>
                <w:rFonts w:ascii="宋体" w:hAnsi="宋体" w:hint="eastAsia"/>
                <w:sz w:val="18"/>
                <w:szCs w:val="18"/>
              </w:rPr>
              <w:t>0</w:t>
            </w:r>
          </w:p>
        </w:tc>
        <w:tc>
          <w:tcPr>
            <w:tcW w:w="2799" w:type="dxa"/>
            <w:tcBorders>
              <w:top w:val="single" w:sz="4" w:space="0" w:color="auto"/>
              <w:left w:val="single" w:sz="4" w:space="0" w:color="auto"/>
              <w:bottom w:val="single" w:sz="12" w:space="0" w:color="auto"/>
              <w:right w:val="single" w:sz="12" w:space="0" w:color="auto"/>
            </w:tcBorders>
            <w:vAlign w:val="center"/>
          </w:tcPr>
          <w:p w:rsidR="003A741B" w:rsidRPr="004C26C4" w:rsidRDefault="003A741B" w:rsidP="0065052A">
            <w:pPr>
              <w:jc w:val="center"/>
              <w:rPr>
                <w:rFonts w:ascii="宋体" w:hAnsi="宋体"/>
                <w:sz w:val="18"/>
                <w:szCs w:val="18"/>
              </w:rPr>
            </w:pPr>
            <w:r w:rsidRPr="004C26C4">
              <w:rPr>
                <w:rFonts w:ascii="宋体" w:hAnsi="宋体" w:hint="eastAsia"/>
                <w:sz w:val="18"/>
                <w:szCs w:val="18"/>
              </w:rPr>
              <w:t>0.1</w:t>
            </w:r>
          </w:p>
        </w:tc>
      </w:tr>
    </w:tbl>
    <w:p w:rsidR="00870323" w:rsidRDefault="00C54FF8" w:rsidP="00870323">
      <w:pPr>
        <w:spacing w:beforeLines="100" w:afterLines="100"/>
        <w:rPr>
          <w:rFonts w:ascii="Times New Roman" w:eastAsia="黑体" w:hAnsi="Times New Roman" w:hint="eastAsia"/>
          <w:b/>
          <w:sz w:val="30"/>
          <w:szCs w:val="30"/>
        </w:rPr>
      </w:pPr>
      <w:r>
        <w:rPr>
          <w:rFonts w:ascii="Times New Roman" w:eastAsia="黑体" w:hAnsi="Times New Roman" w:hint="eastAsia"/>
          <w:b/>
          <w:sz w:val="30"/>
          <w:szCs w:val="30"/>
        </w:rPr>
        <w:t>五</w:t>
      </w:r>
      <w:r w:rsidR="00FF5165" w:rsidRPr="00C54FF8">
        <w:rPr>
          <w:rFonts w:ascii="Times New Roman" w:eastAsia="黑体" w:hAnsi="Times New Roman"/>
          <w:b/>
          <w:sz w:val="30"/>
          <w:szCs w:val="30"/>
        </w:rPr>
        <w:t>、标准</w:t>
      </w:r>
      <w:r>
        <w:rPr>
          <w:rFonts w:ascii="Times New Roman" w:eastAsia="黑体" w:hAnsi="Times New Roman" w:hint="eastAsia"/>
          <w:b/>
          <w:sz w:val="30"/>
          <w:szCs w:val="30"/>
        </w:rPr>
        <w:t>制定</w:t>
      </w:r>
      <w:r w:rsidR="00FF5165" w:rsidRPr="00C54FF8">
        <w:rPr>
          <w:rFonts w:ascii="Times New Roman" w:eastAsia="黑体" w:hAnsi="Times New Roman"/>
          <w:b/>
          <w:sz w:val="30"/>
          <w:szCs w:val="30"/>
        </w:rPr>
        <w:t>的主要</w:t>
      </w:r>
      <w:r>
        <w:rPr>
          <w:rFonts w:ascii="Times New Roman" w:eastAsia="黑体" w:hAnsi="Times New Roman" w:hint="eastAsia"/>
          <w:b/>
          <w:sz w:val="30"/>
          <w:szCs w:val="30"/>
        </w:rPr>
        <w:t>内容和</w:t>
      </w:r>
      <w:r w:rsidR="00FF5165" w:rsidRPr="00C54FF8">
        <w:rPr>
          <w:rFonts w:ascii="Times New Roman" w:eastAsia="黑体" w:hAnsi="Times New Roman"/>
          <w:b/>
          <w:sz w:val="30"/>
          <w:szCs w:val="30"/>
        </w:rPr>
        <w:t>依据</w:t>
      </w:r>
    </w:p>
    <w:p w:rsidR="00FF5165" w:rsidRPr="00870323" w:rsidRDefault="00720484" w:rsidP="00870323">
      <w:pPr>
        <w:spacing w:beforeLines="100" w:afterLines="100"/>
        <w:rPr>
          <w:rFonts w:ascii="Times New Roman" w:eastAsia="黑体" w:hAnsi="Times New Roman"/>
          <w:b/>
          <w:sz w:val="30"/>
          <w:szCs w:val="30"/>
        </w:rPr>
      </w:pPr>
      <w:r w:rsidRPr="00720484">
        <w:rPr>
          <w:rFonts w:ascii="Times New Roman" w:hAnsi="Times New Roman" w:hint="eastAsia"/>
          <w:b/>
          <w:sz w:val="28"/>
          <w:szCs w:val="28"/>
        </w:rPr>
        <w:t>5.</w:t>
      </w:r>
      <w:r w:rsidR="00FF5165" w:rsidRPr="00720484">
        <w:rPr>
          <w:rFonts w:ascii="Times New Roman" w:hAnsi="Times New Roman"/>
          <w:b/>
          <w:sz w:val="28"/>
          <w:szCs w:val="28"/>
        </w:rPr>
        <w:t>1</w:t>
      </w:r>
      <w:r w:rsidR="00FF5165" w:rsidRPr="00720484">
        <w:rPr>
          <w:rFonts w:ascii="Times New Roman" w:hAnsi="Times New Roman"/>
          <w:b/>
          <w:sz w:val="28"/>
          <w:szCs w:val="28"/>
        </w:rPr>
        <w:t>、</w:t>
      </w:r>
      <w:r w:rsidR="00685F2C">
        <w:rPr>
          <w:rFonts w:ascii="Times New Roman" w:hAnsi="Times New Roman" w:hint="eastAsia"/>
          <w:b/>
          <w:sz w:val="28"/>
          <w:szCs w:val="28"/>
        </w:rPr>
        <w:t>编写格式</w:t>
      </w:r>
    </w:p>
    <w:p w:rsidR="00097B46" w:rsidRPr="00FB1B1B" w:rsidRDefault="00097B46" w:rsidP="00A17D70">
      <w:pPr>
        <w:pStyle w:val="a9"/>
        <w:spacing w:beforeLines="50" w:line="360" w:lineRule="auto"/>
        <w:ind w:leftChars="50" w:left="105" w:firstLineChars="192" w:firstLine="538"/>
        <w:rPr>
          <w:rFonts w:hAnsi="宋体"/>
          <w:bCs/>
          <w:kern w:val="2"/>
          <w:sz w:val="28"/>
          <w:szCs w:val="28"/>
        </w:rPr>
      </w:pPr>
      <w:r w:rsidRPr="00FB1B1B">
        <w:rPr>
          <w:rFonts w:hAnsi="宋体"/>
          <w:bCs/>
          <w:kern w:val="2"/>
          <w:sz w:val="28"/>
          <w:szCs w:val="28"/>
        </w:rPr>
        <w:lastRenderedPageBreak/>
        <w:t>本标准按GB/T 1.1-2009 《标准化工作导则  第1部分</w:t>
      </w:r>
      <w:r w:rsidRPr="00FB1B1B">
        <w:rPr>
          <w:rFonts w:hAnsi="宋体" w:hint="eastAsia"/>
          <w:bCs/>
          <w:kern w:val="2"/>
          <w:sz w:val="28"/>
          <w:szCs w:val="28"/>
        </w:rPr>
        <w:t>:</w:t>
      </w:r>
      <w:r w:rsidRPr="00FB1B1B">
        <w:rPr>
          <w:rFonts w:hAnsi="宋体"/>
          <w:bCs/>
          <w:kern w:val="2"/>
          <w:sz w:val="28"/>
          <w:szCs w:val="28"/>
        </w:rPr>
        <w:t>标准的结构和编写》</w:t>
      </w:r>
      <w:r w:rsidRPr="00FB1B1B">
        <w:rPr>
          <w:rFonts w:hAnsi="宋体" w:hint="eastAsia"/>
          <w:bCs/>
          <w:kern w:val="2"/>
          <w:sz w:val="28"/>
          <w:szCs w:val="28"/>
        </w:rPr>
        <w:t>给出</w:t>
      </w:r>
      <w:r w:rsidRPr="00FB1B1B">
        <w:rPr>
          <w:rFonts w:hAnsi="宋体"/>
          <w:bCs/>
          <w:kern w:val="2"/>
          <w:sz w:val="28"/>
          <w:szCs w:val="28"/>
        </w:rPr>
        <w:t>的规则编写。</w:t>
      </w:r>
    </w:p>
    <w:p w:rsidR="00FF5165" w:rsidRPr="00381233" w:rsidRDefault="00097B46" w:rsidP="00A17D70">
      <w:pPr>
        <w:spacing w:beforeLines="50" w:line="360" w:lineRule="auto"/>
        <w:rPr>
          <w:rFonts w:ascii="Times New Roman" w:hAnsi="Times New Roman"/>
          <w:b/>
          <w:sz w:val="28"/>
          <w:szCs w:val="28"/>
        </w:rPr>
      </w:pPr>
      <w:r w:rsidRPr="00381233">
        <w:rPr>
          <w:rFonts w:ascii="Times New Roman" w:hAnsi="Times New Roman" w:hint="eastAsia"/>
          <w:b/>
          <w:sz w:val="28"/>
          <w:szCs w:val="28"/>
        </w:rPr>
        <w:t xml:space="preserve">5.2 </w:t>
      </w:r>
      <w:r w:rsidR="00FF5165" w:rsidRPr="00381233">
        <w:rPr>
          <w:rFonts w:ascii="Times New Roman" w:hAnsi="Times New Roman"/>
          <w:b/>
          <w:sz w:val="28"/>
          <w:szCs w:val="28"/>
        </w:rPr>
        <w:t>、</w:t>
      </w:r>
      <w:r w:rsidRPr="00381233">
        <w:rPr>
          <w:rFonts w:ascii="Times New Roman" w:hAnsi="Times New Roman" w:hint="eastAsia"/>
          <w:b/>
          <w:sz w:val="28"/>
          <w:szCs w:val="28"/>
        </w:rPr>
        <w:t>标准名称</w:t>
      </w:r>
    </w:p>
    <w:p w:rsidR="00097B46" w:rsidRPr="00FB1B1B" w:rsidRDefault="00006657" w:rsidP="00A17D70">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GB/T21871-2008《橡胶配合剂  缩略语》中6.</w:t>
      </w:r>
      <w:r w:rsidR="00E01726" w:rsidRPr="00FB1B1B">
        <w:rPr>
          <w:rFonts w:hAnsi="宋体" w:hint="eastAsia"/>
          <w:bCs/>
          <w:kern w:val="2"/>
          <w:sz w:val="28"/>
          <w:szCs w:val="28"/>
        </w:rPr>
        <w:t>2</w:t>
      </w:r>
      <w:r w:rsidRPr="00FB1B1B">
        <w:rPr>
          <w:rFonts w:hAnsi="宋体" w:hint="eastAsia"/>
          <w:bCs/>
          <w:kern w:val="2"/>
          <w:sz w:val="28"/>
          <w:szCs w:val="28"/>
        </w:rPr>
        <w:t>，</w:t>
      </w:r>
      <w:r w:rsidR="003A741B" w:rsidRPr="00FB1B1B">
        <w:rPr>
          <w:rFonts w:hAnsi="宋体" w:hint="eastAsia"/>
          <w:bCs/>
          <w:kern w:val="2"/>
          <w:sz w:val="28"/>
          <w:szCs w:val="28"/>
        </w:rPr>
        <w:t>N-1,4-二甲基戊基-N，-苯基-对苯二胺</w:t>
      </w:r>
      <w:r w:rsidRPr="00FB1B1B">
        <w:rPr>
          <w:rFonts w:hAnsi="宋体" w:hint="eastAsia"/>
          <w:bCs/>
          <w:kern w:val="2"/>
          <w:sz w:val="28"/>
          <w:szCs w:val="28"/>
        </w:rPr>
        <w:t>对应的缩略语为</w:t>
      </w:r>
      <w:r w:rsidR="00766495" w:rsidRPr="00FB1B1B">
        <w:rPr>
          <w:rFonts w:hAnsi="宋体" w:hint="eastAsia"/>
          <w:bCs/>
          <w:kern w:val="2"/>
          <w:sz w:val="28"/>
          <w:szCs w:val="28"/>
        </w:rPr>
        <w:t>7PPD</w:t>
      </w:r>
      <w:r w:rsidRPr="00FB1B1B">
        <w:rPr>
          <w:rFonts w:hAnsi="宋体" w:hint="eastAsia"/>
          <w:bCs/>
          <w:kern w:val="2"/>
          <w:sz w:val="28"/>
          <w:szCs w:val="28"/>
        </w:rPr>
        <w:t>，所以本次起草标准时，采用</w:t>
      </w:r>
      <w:r w:rsidR="00DB577C">
        <w:rPr>
          <w:rFonts w:hAnsi="宋体" w:hint="eastAsia"/>
          <w:bCs/>
          <w:kern w:val="2"/>
          <w:sz w:val="28"/>
          <w:szCs w:val="28"/>
        </w:rPr>
        <w:t>《橡胶</w:t>
      </w:r>
      <w:r w:rsidRPr="00FB1B1B">
        <w:rPr>
          <w:rFonts w:hAnsi="宋体" w:hint="eastAsia"/>
          <w:bCs/>
          <w:kern w:val="2"/>
          <w:sz w:val="28"/>
          <w:szCs w:val="28"/>
        </w:rPr>
        <w:t>防老剂</w:t>
      </w:r>
      <w:r w:rsidR="00DB577C">
        <w:rPr>
          <w:rFonts w:hAnsi="宋体" w:hint="eastAsia"/>
          <w:bCs/>
          <w:kern w:val="2"/>
          <w:sz w:val="28"/>
          <w:szCs w:val="28"/>
        </w:rPr>
        <w:t xml:space="preserve"> </w:t>
      </w:r>
      <w:r w:rsidR="00DB577C" w:rsidRPr="00FB1B1B">
        <w:rPr>
          <w:rFonts w:hAnsi="宋体" w:hint="eastAsia"/>
          <w:bCs/>
          <w:kern w:val="2"/>
          <w:sz w:val="28"/>
          <w:szCs w:val="28"/>
        </w:rPr>
        <w:t>N-1,4-二甲基戊基-N，-苯基-对苯二胺</w:t>
      </w:r>
      <w:r w:rsidR="00DB577C">
        <w:rPr>
          <w:rFonts w:hAnsi="宋体" w:hint="eastAsia"/>
          <w:bCs/>
          <w:kern w:val="2"/>
          <w:sz w:val="28"/>
          <w:szCs w:val="28"/>
        </w:rPr>
        <w:t>（</w:t>
      </w:r>
      <w:r w:rsidR="00766495" w:rsidRPr="00FB1B1B">
        <w:rPr>
          <w:rFonts w:hAnsi="宋体" w:hint="eastAsia"/>
          <w:bCs/>
          <w:kern w:val="2"/>
          <w:sz w:val="28"/>
          <w:szCs w:val="28"/>
        </w:rPr>
        <w:t>7PPD</w:t>
      </w:r>
      <w:r w:rsidR="00DB577C">
        <w:rPr>
          <w:rFonts w:hAnsi="宋体" w:hint="eastAsia"/>
          <w:bCs/>
          <w:kern w:val="2"/>
          <w:sz w:val="28"/>
          <w:szCs w:val="28"/>
        </w:rPr>
        <w:t>）》</w:t>
      </w:r>
      <w:r w:rsidRPr="00FB1B1B">
        <w:rPr>
          <w:rFonts w:hAnsi="宋体" w:hint="eastAsia"/>
          <w:bCs/>
          <w:kern w:val="2"/>
          <w:sz w:val="28"/>
          <w:szCs w:val="28"/>
        </w:rPr>
        <w:t xml:space="preserve"> </w:t>
      </w:r>
      <w:r w:rsidR="00DB577C">
        <w:rPr>
          <w:rFonts w:hAnsi="宋体" w:hint="eastAsia"/>
          <w:bCs/>
          <w:kern w:val="2"/>
          <w:sz w:val="28"/>
          <w:szCs w:val="28"/>
        </w:rPr>
        <w:t>标准名称</w:t>
      </w:r>
      <w:r w:rsidRPr="00FB1B1B">
        <w:rPr>
          <w:rFonts w:hAnsi="宋体" w:hint="eastAsia"/>
          <w:bCs/>
          <w:kern w:val="2"/>
          <w:sz w:val="28"/>
          <w:szCs w:val="28"/>
        </w:rPr>
        <w:t>。</w:t>
      </w:r>
    </w:p>
    <w:p w:rsidR="00006657" w:rsidRPr="00381233" w:rsidRDefault="00006657" w:rsidP="00A17D70">
      <w:pPr>
        <w:spacing w:beforeLines="50" w:line="360" w:lineRule="auto"/>
        <w:rPr>
          <w:rFonts w:ascii="Times New Roman" w:hAnsi="Times New Roman"/>
          <w:b/>
          <w:sz w:val="28"/>
          <w:szCs w:val="28"/>
        </w:rPr>
      </w:pPr>
      <w:r w:rsidRPr="00381233">
        <w:rPr>
          <w:rFonts w:ascii="Times New Roman" w:hAnsi="Times New Roman" w:hint="eastAsia"/>
          <w:b/>
          <w:sz w:val="28"/>
          <w:szCs w:val="28"/>
        </w:rPr>
        <w:t>5.3</w:t>
      </w:r>
      <w:r w:rsidRPr="00381233">
        <w:rPr>
          <w:rFonts w:ascii="Times New Roman" w:hAnsi="Times New Roman" w:hint="eastAsia"/>
          <w:b/>
          <w:sz w:val="28"/>
          <w:szCs w:val="28"/>
        </w:rPr>
        <w:t>、标准检测项目</w:t>
      </w:r>
    </w:p>
    <w:p w:rsidR="00006657" w:rsidRPr="00FB1B1B" w:rsidRDefault="00006657" w:rsidP="00A17D70">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依据GB</w:t>
      </w:r>
      <w:r w:rsidRPr="00FB1B1B">
        <w:rPr>
          <w:rFonts w:hAnsi="宋体"/>
          <w:bCs/>
          <w:kern w:val="2"/>
          <w:sz w:val="28"/>
          <w:szCs w:val="28"/>
        </w:rPr>
        <w:t>/</w:t>
      </w:r>
      <w:r w:rsidRPr="00FB1B1B">
        <w:rPr>
          <w:rFonts w:hAnsi="宋体" w:hint="eastAsia"/>
          <w:bCs/>
          <w:kern w:val="2"/>
          <w:sz w:val="28"/>
          <w:szCs w:val="28"/>
        </w:rPr>
        <w:t>T 11409—2008  《橡胶防老剂、硫化促进剂试验方法》，结合国内外产品标准及公司产品规格，确定</w:t>
      </w:r>
      <w:r w:rsidR="00870323">
        <w:rPr>
          <w:rFonts w:hAnsi="宋体" w:hint="eastAsia"/>
          <w:bCs/>
          <w:kern w:val="2"/>
          <w:sz w:val="28"/>
          <w:szCs w:val="28"/>
        </w:rPr>
        <w:t>检测项目为；外观、纯度</w:t>
      </w:r>
      <w:r w:rsidR="00B36D3A" w:rsidRPr="00FB1B1B">
        <w:rPr>
          <w:rFonts w:hAnsi="宋体" w:hint="eastAsia"/>
          <w:bCs/>
          <w:kern w:val="2"/>
          <w:sz w:val="28"/>
          <w:szCs w:val="28"/>
        </w:rPr>
        <w:t>、</w:t>
      </w:r>
      <w:r w:rsidR="00870323">
        <w:rPr>
          <w:rFonts w:hAnsi="宋体" w:hint="eastAsia"/>
          <w:bCs/>
          <w:kern w:val="2"/>
          <w:sz w:val="28"/>
          <w:szCs w:val="28"/>
        </w:rPr>
        <w:t>4-氨基二苯胺含量，加热减量、灰分</w:t>
      </w:r>
      <w:r w:rsidR="00B36D3A" w:rsidRPr="00FB1B1B">
        <w:rPr>
          <w:rFonts w:hAnsi="宋体" w:hint="eastAsia"/>
          <w:bCs/>
          <w:kern w:val="2"/>
          <w:sz w:val="28"/>
          <w:szCs w:val="28"/>
        </w:rPr>
        <w:t>五项。具体见表1。</w:t>
      </w:r>
    </w:p>
    <w:p w:rsidR="00B36D3A" w:rsidRPr="00381233" w:rsidRDefault="00B36D3A" w:rsidP="00A17D70">
      <w:pPr>
        <w:spacing w:beforeLines="50" w:line="360" w:lineRule="auto"/>
        <w:rPr>
          <w:rFonts w:ascii="Times New Roman" w:hAnsi="Times New Roman"/>
          <w:b/>
          <w:sz w:val="28"/>
          <w:szCs w:val="28"/>
        </w:rPr>
      </w:pPr>
      <w:r w:rsidRPr="00381233">
        <w:rPr>
          <w:rFonts w:ascii="Times New Roman" w:hAnsi="Times New Roman" w:hint="eastAsia"/>
          <w:b/>
          <w:sz w:val="28"/>
          <w:szCs w:val="28"/>
        </w:rPr>
        <w:t>5.4</w:t>
      </w:r>
      <w:r w:rsidR="00DB577C">
        <w:rPr>
          <w:rFonts w:ascii="Times New Roman" w:hAnsi="Times New Roman" w:hint="eastAsia"/>
          <w:b/>
          <w:sz w:val="28"/>
          <w:szCs w:val="28"/>
        </w:rPr>
        <w:t>、试验</w:t>
      </w:r>
      <w:r w:rsidRPr="00381233">
        <w:rPr>
          <w:rFonts w:ascii="Times New Roman" w:hAnsi="Times New Roman" w:hint="eastAsia"/>
          <w:b/>
          <w:sz w:val="28"/>
          <w:szCs w:val="28"/>
        </w:rPr>
        <w:t>验方法</w:t>
      </w:r>
    </w:p>
    <w:p w:rsidR="00B36D3A" w:rsidRPr="00381233" w:rsidRDefault="00B36D3A" w:rsidP="00A17D70">
      <w:pPr>
        <w:pStyle w:val="a9"/>
        <w:spacing w:beforeLines="50" w:line="360" w:lineRule="auto"/>
        <w:ind w:firstLineChars="0" w:firstLine="0"/>
        <w:outlineLvl w:val="0"/>
        <w:rPr>
          <w:rFonts w:hAnsi="宋体"/>
          <w:b/>
          <w:sz w:val="24"/>
          <w:szCs w:val="24"/>
        </w:rPr>
      </w:pPr>
      <w:r w:rsidRPr="00381233">
        <w:rPr>
          <w:rFonts w:hAnsi="宋体" w:hint="eastAsia"/>
          <w:b/>
          <w:sz w:val="24"/>
          <w:szCs w:val="24"/>
        </w:rPr>
        <w:t>5.4.1 外观的测定</w:t>
      </w:r>
    </w:p>
    <w:p w:rsidR="00B36D3A" w:rsidRPr="00FB1B1B" w:rsidRDefault="00B36D3A" w:rsidP="00A17D70">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在自然光线下采用目视评定</w:t>
      </w:r>
    </w:p>
    <w:p w:rsidR="00B36D3A" w:rsidRPr="00381233" w:rsidRDefault="00B36D3A" w:rsidP="00A17D70">
      <w:pPr>
        <w:pStyle w:val="a9"/>
        <w:spacing w:beforeLines="50" w:line="360" w:lineRule="auto"/>
        <w:ind w:firstLineChars="0" w:firstLine="0"/>
        <w:rPr>
          <w:rFonts w:hAnsi="宋体"/>
          <w:b/>
          <w:sz w:val="24"/>
          <w:szCs w:val="24"/>
        </w:rPr>
      </w:pPr>
      <w:r w:rsidRPr="00381233">
        <w:rPr>
          <w:rFonts w:hAnsi="宋体" w:hint="eastAsia"/>
          <w:b/>
          <w:sz w:val="24"/>
          <w:szCs w:val="24"/>
        </w:rPr>
        <w:t>5</w:t>
      </w:r>
      <w:r w:rsidR="00381233" w:rsidRPr="00381233">
        <w:rPr>
          <w:rFonts w:hAnsi="宋体" w:hint="eastAsia"/>
          <w:b/>
          <w:sz w:val="24"/>
          <w:szCs w:val="24"/>
        </w:rPr>
        <w:t>.</w:t>
      </w:r>
      <w:r w:rsidR="00381233">
        <w:rPr>
          <w:rFonts w:hAnsi="宋体" w:hint="eastAsia"/>
          <w:b/>
          <w:sz w:val="24"/>
          <w:szCs w:val="24"/>
        </w:rPr>
        <w:t>4.2</w:t>
      </w:r>
      <w:r w:rsidRPr="00381233">
        <w:rPr>
          <w:rFonts w:hAnsi="宋体" w:hint="eastAsia"/>
          <w:b/>
          <w:sz w:val="24"/>
          <w:szCs w:val="24"/>
        </w:rPr>
        <w:t xml:space="preserve"> </w:t>
      </w:r>
      <w:r w:rsidR="00DB577C">
        <w:rPr>
          <w:rFonts w:hAnsi="宋体" w:hint="eastAsia"/>
          <w:b/>
          <w:sz w:val="24"/>
          <w:szCs w:val="24"/>
        </w:rPr>
        <w:t>纯度</w:t>
      </w:r>
      <w:r w:rsidR="00870323">
        <w:rPr>
          <w:rFonts w:hAnsi="宋体" w:hint="eastAsia"/>
          <w:b/>
          <w:sz w:val="24"/>
          <w:szCs w:val="24"/>
        </w:rPr>
        <w:t>及4—氨基二苯胺</w:t>
      </w:r>
      <w:r w:rsidR="00DB577C">
        <w:rPr>
          <w:rFonts w:hAnsi="宋体" w:hint="eastAsia"/>
          <w:b/>
          <w:sz w:val="24"/>
          <w:szCs w:val="24"/>
        </w:rPr>
        <w:t>的测定</w:t>
      </w:r>
    </w:p>
    <w:p w:rsidR="00B36D3A" w:rsidRPr="00FB1B1B" w:rsidRDefault="00870323" w:rsidP="00A17D70">
      <w:pPr>
        <w:pStyle w:val="a9"/>
        <w:spacing w:beforeLines="50" w:line="360" w:lineRule="auto"/>
        <w:ind w:leftChars="50" w:left="105" w:firstLineChars="192" w:firstLine="538"/>
        <w:rPr>
          <w:rFonts w:hAnsi="宋体"/>
          <w:bCs/>
          <w:kern w:val="2"/>
          <w:sz w:val="28"/>
          <w:szCs w:val="28"/>
        </w:rPr>
      </w:pPr>
      <w:r>
        <w:rPr>
          <w:rFonts w:hAnsi="宋体" w:hint="eastAsia"/>
          <w:bCs/>
          <w:kern w:val="2"/>
          <w:sz w:val="28"/>
          <w:szCs w:val="28"/>
        </w:rPr>
        <w:t>见行业标准</w:t>
      </w:r>
      <w:r w:rsidR="00B36D3A" w:rsidRPr="00FB1B1B">
        <w:rPr>
          <w:rFonts w:hAnsi="宋体" w:hint="eastAsia"/>
          <w:bCs/>
          <w:kern w:val="2"/>
          <w:sz w:val="28"/>
          <w:szCs w:val="28"/>
        </w:rPr>
        <w:t>。</w:t>
      </w:r>
    </w:p>
    <w:p w:rsidR="00B36D3A" w:rsidRPr="00381233" w:rsidRDefault="00381233" w:rsidP="00A17D70">
      <w:pPr>
        <w:pStyle w:val="a9"/>
        <w:spacing w:beforeLines="50" w:line="360" w:lineRule="auto"/>
        <w:ind w:firstLineChars="0" w:firstLine="0"/>
        <w:outlineLvl w:val="0"/>
        <w:rPr>
          <w:rFonts w:hAnsi="宋体"/>
          <w:b/>
          <w:sz w:val="24"/>
          <w:szCs w:val="24"/>
        </w:rPr>
      </w:pPr>
      <w:r>
        <w:rPr>
          <w:rFonts w:hAnsi="宋体" w:hint="eastAsia"/>
          <w:b/>
          <w:sz w:val="24"/>
          <w:szCs w:val="24"/>
        </w:rPr>
        <w:t>5.4.3</w:t>
      </w:r>
      <w:r w:rsidR="00B36D3A" w:rsidRPr="00381233">
        <w:rPr>
          <w:rFonts w:hAnsi="宋体" w:hint="eastAsia"/>
          <w:b/>
          <w:sz w:val="24"/>
          <w:szCs w:val="24"/>
        </w:rPr>
        <w:t xml:space="preserve"> </w:t>
      </w:r>
      <w:r w:rsidR="00DB577C">
        <w:rPr>
          <w:rFonts w:hAnsi="宋体" w:hint="eastAsia"/>
          <w:b/>
          <w:sz w:val="24"/>
          <w:szCs w:val="24"/>
        </w:rPr>
        <w:t>加热减量的测定</w:t>
      </w:r>
    </w:p>
    <w:p w:rsidR="00225E22" w:rsidRPr="00FB1B1B" w:rsidRDefault="00225E22" w:rsidP="00A17D70">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按GB/T 11409—2008中3.4的规定进行</w:t>
      </w:r>
      <w:r w:rsidR="00DB577C">
        <w:rPr>
          <w:rFonts w:hAnsi="宋体" w:hint="eastAsia"/>
          <w:bCs/>
          <w:kern w:val="2"/>
          <w:sz w:val="28"/>
          <w:szCs w:val="28"/>
        </w:rPr>
        <w:t>测定，</w:t>
      </w:r>
      <w:r w:rsidRPr="00FB1B1B">
        <w:rPr>
          <w:rFonts w:hAnsi="宋体" w:hint="eastAsia"/>
          <w:bCs/>
          <w:kern w:val="2"/>
          <w:sz w:val="28"/>
          <w:szCs w:val="28"/>
        </w:rPr>
        <w:t>电热恒温干燥箱的温度控制在</w:t>
      </w:r>
      <w:r w:rsidR="00DB577C">
        <w:rPr>
          <w:rFonts w:hAnsi="宋体" w:hint="eastAsia"/>
          <w:bCs/>
          <w:kern w:val="2"/>
          <w:sz w:val="28"/>
          <w:szCs w:val="28"/>
        </w:rPr>
        <w:t>（</w:t>
      </w:r>
      <w:r w:rsidR="00516C4A" w:rsidRPr="00FB1B1B">
        <w:rPr>
          <w:rFonts w:hAnsi="宋体" w:hint="eastAsia"/>
          <w:bCs/>
          <w:kern w:val="2"/>
          <w:sz w:val="28"/>
          <w:szCs w:val="28"/>
        </w:rPr>
        <w:t>68</w:t>
      </w:r>
      <w:r w:rsidR="00516C4A" w:rsidRPr="00FB1B1B">
        <w:rPr>
          <w:rFonts w:hAnsi="宋体"/>
          <w:bCs/>
          <w:kern w:val="2"/>
          <w:sz w:val="28"/>
          <w:szCs w:val="28"/>
        </w:rPr>
        <w:t>±2</w:t>
      </w:r>
      <w:r w:rsidR="00DB577C">
        <w:rPr>
          <w:rFonts w:hAnsi="宋体" w:hint="eastAsia"/>
          <w:bCs/>
          <w:kern w:val="2"/>
          <w:sz w:val="28"/>
          <w:szCs w:val="28"/>
        </w:rPr>
        <w:t>）</w:t>
      </w:r>
      <w:r w:rsidRPr="00FB1B1B">
        <w:rPr>
          <w:rFonts w:hAnsi="宋体"/>
          <w:bCs/>
          <w:kern w:val="2"/>
          <w:sz w:val="28"/>
          <w:szCs w:val="28"/>
        </w:rPr>
        <w:t xml:space="preserve"> ℃，试样量约</w:t>
      </w:r>
      <w:r w:rsidRPr="00FB1B1B">
        <w:rPr>
          <w:rFonts w:hAnsi="宋体" w:hint="eastAsia"/>
          <w:bCs/>
          <w:kern w:val="2"/>
          <w:sz w:val="28"/>
          <w:szCs w:val="28"/>
        </w:rPr>
        <w:t>3</w:t>
      </w:r>
      <w:r w:rsidRPr="00FB1B1B">
        <w:rPr>
          <w:rFonts w:hAnsi="宋体"/>
          <w:bCs/>
          <w:kern w:val="2"/>
          <w:sz w:val="28"/>
          <w:szCs w:val="28"/>
        </w:rPr>
        <w:t xml:space="preserve"> g（精确至</w:t>
      </w:r>
      <w:r w:rsidR="00DB577C">
        <w:rPr>
          <w:rFonts w:hAnsi="宋体"/>
          <w:bCs/>
          <w:kern w:val="2"/>
          <w:sz w:val="28"/>
          <w:szCs w:val="28"/>
        </w:rPr>
        <w:t>0.</w:t>
      </w:r>
      <w:r w:rsidR="00DB577C">
        <w:rPr>
          <w:rFonts w:hAnsi="宋体" w:hint="eastAsia"/>
          <w:bCs/>
          <w:kern w:val="2"/>
          <w:sz w:val="28"/>
          <w:szCs w:val="28"/>
        </w:rPr>
        <w:t>000</w:t>
      </w:r>
      <w:r w:rsidR="00DB577C">
        <w:rPr>
          <w:rFonts w:hAnsi="宋体"/>
          <w:bCs/>
          <w:kern w:val="2"/>
          <w:sz w:val="28"/>
          <w:szCs w:val="28"/>
        </w:rPr>
        <w:t xml:space="preserve">1 </w:t>
      </w:r>
      <w:r w:rsidRPr="00FB1B1B">
        <w:rPr>
          <w:rFonts w:hAnsi="宋体"/>
          <w:bCs/>
          <w:kern w:val="2"/>
          <w:sz w:val="28"/>
          <w:szCs w:val="28"/>
        </w:rPr>
        <w:t>g</w:t>
      </w:r>
      <w:r w:rsidR="00DB577C">
        <w:rPr>
          <w:rFonts w:hAnsi="宋体"/>
          <w:bCs/>
          <w:kern w:val="2"/>
          <w:sz w:val="28"/>
          <w:szCs w:val="28"/>
        </w:rPr>
        <w:t>），</w:t>
      </w:r>
      <w:r w:rsidR="00DB577C">
        <w:rPr>
          <w:rFonts w:hAnsi="宋体" w:hint="eastAsia"/>
          <w:bCs/>
          <w:kern w:val="2"/>
          <w:sz w:val="28"/>
          <w:szCs w:val="28"/>
        </w:rPr>
        <w:t>加</w:t>
      </w:r>
      <w:r w:rsidR="00DB577C">
        <w:rPr>
          <w:rFonts w:hAnsi="宋体" w:hint="eastAsia"/>
          <w:bCs/>
          <w:kern w:val="2"/>
          <w:sz w:val="28"/>
          <w:szCs w:val="28"/>
        </w:rPr>
        <w:lastRenderedPageBreak/>
        <w:t>热</w:t>
      </w:r>
      <w:r w:rsidRPr="00FB1B1B">
        <w:rPr>
          <w:rFonts w:hAnsi="宋体"/>
          <w:bCs/>
          <w:kern w:val="2"/>
          <w:sz w:val="28"/>
          <w:szCs w:val="28"/>
        </w:rPr>
        <w:t>时间3 h。两次平行测定结果的差值不大于0.04 ％，取其算术平均值作为测定结果。</w:t>
      </w:r>
    </w:p>
    <w:p w:rsidR="00006657" w:rsidRPr="00381233" w:rsidRDefault="00225E22" w:rsidP="00A17D70">
      <w:pPr>
        <w:pStyle w:val="a9"/>
        <w:spacing w:beforeLines="50" w:line="360" w:lineRule="auto"/>
        <w:ind w:firstLineChars="0" w:firstLine="0"/>
        <w:rPr>
          <w:rFonts w:hAnsi="宋体"/>
          <w:sz w:val="24"/>
          <w:szCs w:val="24"/>
        </w:rPr>
      </w:pPr>
      <w:r w:rsidRPr="00381233">
        <w:rPr>
          <w:rFonts w:hAnsi="宋体" w:hint="eastAsia"/>
          <w:b/>
          <w:sz w:val="24"/>
          <w:szCs w:val="24"/>
        </w:rPr>
        <w:t>5.</w:t>
      </w:r>
      <w:r w:rsidR="00381233">
        <w:rPr>
          <w:rFonts w:hAnsi="宋体" w:hint="eastAsia"/>
          <w:b/>
          <w:sz w:val="24"/>
          <w:szCs w:val="24"/>
        </w:rPr>
        <w:t xml:space="preserve">4.4 </w:t>
      </w:r>
      <w:r w:rsidRPr="00381233">
        <w:rPr>
          <w:rFonts w:hAnsi="宋体" w:hint="eastAsia"/>
          <w:b/>
          <w:sz w:val="24"/>
          <w:szCs w:val="24"/>
        </w:rPr>
        <w:t xml:space="preserve"> 灰分</w:t>
      </w:r>
      <w:r w:rsidR="00DB577C">
        <w:rPr>
          <w:rFonts w:hAnsi="宋体" w:hint="eastAsia"/>
          <w:b/>
          <w:sz w:val="24"/>
          <w:szCs w:val="24"/>
        </w:rPr>
        <w:t>的测定</w:t>
      </w:r>
    </w:p>
    <w:p w:rsidR="00225E22" w:rsidRPr="00FB1B1B" w:rsidRDefault="00225E22" w:rsidP="00A17D70">
      <w:pPr>
        <w:pStyle w:val="a9"/>
        <w:spacing w:beforeLines="50" w:line="360" w:lineRule="auto"/>
        <w:ind w:leftChars="50" w:left="105" w:firstLineChars="192" w:firstLine="538"/>
        <w:rPr>
          <w:rFonts w:hAnsi="宋体"/>
          <w:bCs/>
          <w:kern w:val="2"/>
          <w:sz w:val="28"/>
          <w:szCs w:val="28"/>
        </w:rPr>
      </w:pPr>
      <w:r w:rsidRPr="00FB1B1B">
        <w:rPr>
          <w:rFonts w:hAnsi="宋体"/>
          <w:bCs/>
          <w:kern w:val="2"/>
          <w:sz w:val="28"/>
          <w:szCs w:val="28"/>
        </w:rPr>
        <w:t>按GB/T 11409—2008中3.7的规定进行</w:t>
      </w:r>
      <w:r w:rsidR="00870323">
        <w:rPr>
          <w:rFonts w:hAnsi="宋体" w:hint="eastAsia"/>
          <w:bCs/>
          <w:kern w:val="2"/>
          <w:sz w:val="28"/>
          <w:szCs w:val="28"/>
        </w:rPr>
        <w:t>，</w:t>
      </w:r>
      <w:r w:rsidRPr="00FB1B1B">
        <w:rPr>
          <w:rFonts w:hAnsi="宋体"/>
          <w:bCs/>
          <w:kern w:val="2"/>
          <w:sz w:val="28"/>
          <w:szCs w:val="28"/>
        </w:rPr>
        <w:t>高温炉的温度控制在（750±25）</w:t>
      </w:r>
      <w:r w:rsidRPr="00FB1B1B">
        <w:rPr>
          <w:rFonts w:hAnsi="宋体" w:hint="eastAsia"/>
          <w:bCs/>
          <w:kern w:val="2"/>
          <w:sz w:val="28"/>
          <w:szCs w:val="28"/>
        </w:rPr>
        <w:t>℃</w:t>
      </w:r>
      <w:r w:rsidRPr="00FB1B1B">
        <w:rPr>
          <w:rFonts w:hAnsi="宋体"/>
          <w:bCs/>
          <w:kern w:val="2"/>
          <w:sz w:val="28"/>
          <w:szCs w:val="28"/>
        </w:rPr>
        <w:t>，试样量约</w:t>
      </w:r>
      <w:smartTag w:uri="urn:schemas-microsoft-com:office:smarttags" w:element="chmetcnv">
        <w:smartTagPr>
          <w:attr w:name="TCSC" w:val="0"/>
          <w:attr w:name="NumberType" w:val="1"/>
          <w:attr w:name="Negative" w:val="False"/>
          <w:attr w:name="HasSpace" w:val="True"/>
          <w:attr w:name="SourceValue" w:val="2"/>
          <w:attr w:name="UnitName" w:val="g"/>
        </w:smartTagPr>
        <w:r w:rsidRPr="00FB1B1B">
          <w:rPr>
            <w:rFonts w:hAnsi="宋体"/>
            <w:bCs/>
            <w:kern w:val="2"/>
            <w:sz w:val="28"/>
            <w:szCs w:val="28"/>
          </w:rPr>
          <w:t>2 g</w:t>
        </w:r>
      </w:smartTag>
      <w:r w:rsidRPr="00FB1B1B">
        <w:rPr>
          <w:rFonts w:hAnsi="宋体"/>
          <w:bCs/>
          <w:kern w:val="2"/>
          <w:sz w:val="28"/>
          <w:szCs w:val="28"/>
        </w:rPr>
        <w:t>（精确至</w:t>
      </w:r>
      <w:r w:rsidR="00DB577C">
        <w:rPr>
          <w:rFonts w:hAnsi="宋体"/>
          <w:bCs/>
          <w:kern w:val="2"/>
          <w:sz w:val="28"/>
          <w:szCs w:val="28"/>
        </w:rPr>
        <w:t>0.</w:t>
      </w:r>
      <w:r w:rsidR="00DB577C">
        <w:rPr>
          <w:rFonts w:hAnsi="宋体" w:hint="eastAsia"/>
          <w:bCs/>
          <w:kern w:val="2"/>
          <w:sz w:val="28"/>
          <w:szCs w:val="28"/>
        </w:rPr>
        <w:t>000</w:t>
      </w:r>
      <w:r w:rsidR="00DB577C">
        <w:rPr>
          <w:rFonts w:hAnsi="宋体"/>
          <w:bCs/>
          <w:kern w:val="2"/>
          <w:sz w:val="28"/>
          <w:szCs w:val="28"/>
        </w:rPr>
        <w:t xml:space="preserve">1 </w:t>
      </w:r>
      <w:r w:rsidRPr="00FB1B1B">
        <w:rPr>
          <w:rFonts w:hAnsi="宋体"/>
          <w:bCs/>
          <w:kern w:val="2"/>
          <w:sz w:val="28"/>
          <w:szCs w:val="28"/>
        </w:rPr>
        <w:t>g），灼烧时间2 h。两次平行测定结果的差值不大于0.04 ％，取其算术平均值作为测定结果。</w:t>
      </w:r>
    </w:p>
    <w:p w:rsidR="00225E22" w:rsidRPr="00381233" w:rsidRDefault="00225E22" w:rsidP="00A17D70">
      <w:pPr>
        <w:spacing w:beforeLines="50" w:line="360" w:lineRule="auto"/>
        <w:outlineLvl w:val="0"/>
        <w:rPr>
          <w:rFonts w:ascii="Times New Roman" w:hAnsi="Times New Roman"/>
          <w:b/>
          <w:sz w:val="28"/>
          <w:szCs w:val="28"/>
        </w:rPr>
      </w:pPr>
      <w:r w:rsidRPr="00381233">
        <w:rPr>
          <w:rFonts w:ascii="Times New Roman" w:hAnsi="Times New Roman" w:hint="eastAsia"/>
          <w:b/>
          <w:sz w:val="28"/>
          <w:szCs w:val="28"/>
        </w:rPr>
        <w:t xml:space="preserve">5.5  </w:t>
      </w:r>
      <w:r w:rsidRPr="00381233">
        <w:rPr>
          <w:rFonts w:ascii="Times New Roman" w:hAnsi="Times New Roman" w:hint="eastAsia"/>
          <w:b/>
          <w:sz w:val="28"/>
          <w:szCs w:val="28"/>
        </w:rPr>
        <w:t>标准指标的确定</w:t>
      </w:r>
    </w:p>
    <w:p w:rsidR="00225E22" w:rsidRPr="00F04161" w:rsidRDefault="00225E22" w:rsidP="00F04161">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根据国内外产品的技术指标，征求用户意见，经过统一的样品试验验证，各参加试验单位连续20</w:t>
      </w:r>
      <w:r w:rsidR="00870323">
        <w:rPr>
          <w:rFonts w:hAnsi="宋体" w:hint="eastAsia"/>
          <w:bCs/>
          <w:kern w:val="2"/>
          <w:sz w:val="28"/>
          <w:szCs w:val="28"/>
        </w:rPr>
        <w:t>批次的全部检测项目的累积</w:t>
      </w:r>
      <w:r w:rsidRPr="00FB1B1B">
        <w:rPr>
          <w:rFonts w:hAnsi="宋体" w:hint="eastAsia"/>
          <w:bCs/>
          <w:kern w:val="2"/>
          <w:sz w:val="28"/>
          <w:szCs w:val="28"/>
        </w:rPr>
        <w:t>数据试验结果（见附表1、附表2）确定</w:t>
      </w:r>
      <w:r w:rsidR="00870323">
        <w:rPr>
          <w:rFonts w:hAnsi="宋体" w:hint="eastAsia"/>
          <w:bCs/>
          <w:kern w:val="2"/>
          <w:sz w:val="28"/>
          <w:szCs w:val="28"/>
        </w:rPr>
        <w:t>橡胶</w:t>
      </w:r>
      <w:r w:rsidRPr="00FB1B1B">
        <w:rPr>
          <w:rFonts w:hAnsi="宋体" w:hint="eastAsia"/>
          <w:bCs/>
          <w:kern w:val="2"/>
          <w:sz w:val="28"/>
          <w:szCs w:val="28"/>
        </w:rPr>
        <w:t>防老剂</w:t>
      </w:r>
      <w:r w:rsidR="00766495" w:rsidRPr="00FB1B1B">
        <w:rPr>
          <w:rFonts w:hAnsi="宋体" w:hint="eastAsia"/>
          <w:bCs/>
          <w:kern w:val="2"/>
          <w:sz w:val="28"/>
          <w:szCs w:val="28"/>
        </w:rPr>
        <w:t>7PPD</w:t>
      </w:r>
      <w:r w:rsidRPr="00FB1B1B">
        <w:rPr>
          <w:rFonts w:hAnsi="宋体" w:hint="eastAsia"/>
          <w:bCs/>
          <w:kern w:val="2"/>
          <w:sz w:val="28"/>
          <w:szCs w:val="28"/>
        </w:rPr>
        <w:t xml:space="preserve"> 的技术指标如表2</w:t>
      </w:r>
      <w:r w:rsidR="00F04161">
        <w:rPr>
          <w:rFonts w:hAnsi="宋体" w:hint="eastAsia"/>
          <w:bCs/>
          <w:kern w:val="2"/>
          <w:sz w:val="28"/>
          <w:szCs w:val="28"/>
        </w:rPr>
        <w:t>。</w:t>
      </w:r>
    </w:p>
    <w:p w:rsidR="00225E22" w:rsidRPr="00225E22" w:rsidRDefault="002479BB" w:rsidP="004651CC">
      <w:pPr>
        <w:pStyle w:val="aa"/>
        <w:numPr>
          <w:ilvl w:val="0"/>
          <w:numId w:val="3"/>
        </w:numPr>
        <w:tabs>
          <w:tab w:val="num" w:pos="360"/>
        </w:tabs>
        <w:spacing w:before="156" w:after="156" w:line="276" w:lineRule="auto"/>
        <w:ind w:firstLineChars="200" w:firstLine="482"/>
        <w:rPr>
          <w:rFonts w:ascii="Times New Roman"/>
          <w:sz w:val="24"/>
          <w:szCs w:val="24"/>
        </w:rPr>
      </w:pPr>
      <w:r>
        <w:rPr>
          <w:rFonts w:hint="eastAsia"/>
          <w:b/>
          <w:sz w:val="24"/>
          <w:szCs w:val="24"/>
        </w:rPr>
        <w:t>行业</w:t>
      </w:r>
      <w:r w:rsidR="00F04161">
        <w:rPr>
          <w:rFonts w:hint="eastAsia"/>
          <w:b/>
          <w:sz w:val="24"/>
          <w:szCs w:val="24"/>
        </w:rPr>
        <w:t>标准</w:t>
      </w:r>
      <w:r w:rsidR="008807F8">
        <w:rPr>
          <w:rFonts w:hint="eastAsia"/>
          <w:b/>
          <w:sz w:val="24"/>
          <w:szCs w:val="24"/>
        </w:rPr>
        <w:t>《橡胶</w:t>
      </w:r>
      <w:r w:rsidR="00225E22" w:rsidRPr="00225E22">
        <w:rPr>
          <w:rFonts w:hint="eastAsia"/>
          <w:b/>
          <w:sz w:val="24"/>
          <w:szCs w:val="24"/>
        </w:rPr>
        <w:t>防老剂</w:t>
      </w:r>
      <w:r w:rsidR="00766495">
        <w:rPr>
          <w:rFonts w:hint="eastAsia"/>
          <w:b/>
          <w:sz w:val="24"/>
          <w:szCs w:val="24"/>
        </w:rPr>
        <w:t>7PPD</w:t>
      </w:r>
      <w:r w:rsidR="008807F8">
        <w:rPr>
          <w:rFonts w:hint="eastAsia"/>
          <w:b/>
          <w:sz w:val="24"/>
          <w:szCs w:val="24"/>
        </w:rPr>
        <w:t>》</w:t>
      </w:r>
      <w:r w:rsidR="00225E22" w:rsidRPr="00225E22">
        <w:rPr>
          <w:rFonts w:hint="eastAsia"/>
          <w:b/>
          <w:sz w:val="24"/>
          <w:szCs w:val="24"/>
        </w:rPr>
        <w:t>的质量要求</w:t>
      </w:r>
    </w:p>
    <w:tbl>
      <w:tblPr>
        <w:tblW w:w="84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4077"/>
        <w:gridCol w:w="4335"/>
      </w:tblGrid>
      <w:tr w:rsidR="00763A66" w:rsidRPr="00F515B2" w:rsidTr="00763A66">
        <w:trPr>
          <w:trHeight w:val="435"/>
        </w:trPr>
        <w:tc>
          <w:tcPr>
            <w:tcW w:w="4077" w:type="dxa"/>
            <w:tcBorders>
              <w:top w:val="single" w:sz="12" w:space="0" w:color="auto"/>
              <w:left w:val="single" w:sz="12" w:space="0" w:color="auto"/>
              <w:bottom w:val="single" w:sz="8" w:space="0" w:color="auto"/>
            </w:tcBorders>
            <w:vAlign w:val="center"/>
          </w:tcPr>
          <w:p w:rsidR="00763A66" w:rsidRPr="00F515B2" w:rsidRDefault="00763A66" w:rsidP="00621BCB">
            <w:pPr>
              <w:adjustRightInd w:val="0"/>
              <w:snapToGrid w:val="0"/>
              <w:spacing w:line="288" w:lineRule="auto"/>
              <w:jc w:val="center"/>
              <w:rPr>
                <w:rFonts w:ascii="宋体" w:hAnsi="宋体"/>
                <w:b/>
                <w:snapToGrid w:val="0"/>
                <w:color w:val="000000"/>
                <w:kern w:val="0"/>
                <w:sz w:val="18"/>
                <w:szCs w:val="18"/>
              </w:rPr>
            </w:pPr>
            <w:r w:rsidRPr="00F515B2">
              <w:rPr>
                <w:rFonts w:ascii="宋体" w:hAnsi="宋体" w:hint="eastAsia"/>
                <w:b/>
                <w:snapToGrid w:val="0"/>
                <w:color w:val="000000"/>
                <w:kern w:val="0"/>
                <w:sz w:val="18"/>
                <w:szCs w:val="18"/>
              </w:rPr>
              <w:t>项  目</w:t>
            </w:r>
          </w:p>
        </w:tc>
        <w:tc>
          <w:tcPr>
            <w:tcW w:w="4335" w:type="dxa"/>
            <w:tcBorders>
              <w:top w:val="single" w:sz="12" w:space="0" w:color="auto"/>
              <w:left w:val="single" w:sz="2" w:space="0" w:color="auto"/>
              <w:bottom w:val="single" w:sz="8" w:space="0" w:color="auto"/>
              <w:right w:val="single" w:sz="12" w:space="0" w:color="auto"/>
            </w:tcBorders>
            <w:vAlign w:val="center"/>
          </w:tcPr>
          <w:p w:rsidR="00763A66" w:rsidRPr="00F515B2" w:rsidRDefault="00763A66" w:rsidP="00621BCB">
            <w:pPr>
              <w:adjustRightInd w:val="0"/>
              <w:snapToGrid w:val="0"/>
              <w:spacing w:line="288" w:lineRule="auto"/>
              <w:jc w:val="center"/>
              <w:rPr>
                <w:rFonts w:ascii="宋体" w:hAnsi="宋体"/>
                <w:b/>
                <w:snapToGrid w:val="0"/>
                <w:color w:val="000000"/>
                <w:kern w:val="0"/>
                <w:sz w:val="18"/>
                <w:szCs w:val="18"/>
              </w:rPr>
            </w:pPr>
            <w:r>
              <w:rPr>
                <w:rFonts w:ascii="宋体" w:hAnsi="宋体" w:hint="eastAsia"/>
                <w:b/>
                <w:snapToGrid w:val="0"/>
                <w:color w:val="000000"/>
                <w:kern w:val="0"/>
                <w:sz w:val="18"/>
                <w:szCs w:val="18"/>
              </w:rPr>
              <w:t>指标标准</w:t>
            </w:r>
          </w:p>
        </w:tc>
      </w:tr>
      <w:tr w:rsidR="00763A66" w:rsidRPr="004C26C4" w:rsidTr="00763A66">
        <w:trPr>
          <w:trHeight w:val="378"/>
        </w:trPr>
        <w:tc>
          <w:tcPr>
            <w:tcW w:w="4077" w:type="dxa"/>
            <w:tcBorders>
              <w:left w:val="single" w:sz="12" w:space="0" w:color="auto"/>
              <w:bottom w:val="single" w:sz="4" w:space="0" w:color="auto"/>
              <w:right w:val="single" w:sz="4" w:space="0" w:color="auto"/>
            </w:tcBorders>
            <w:vAlign w:val="center"/>
          </w:tcPr>
          <w:p w:rsidR="00763A66" w:rsidRPr="006351DE" w:rsidRDefault="00763A66" w:rsidP="00621BCB">
            <w:pPr>
              <w:jc w:val="left"/>
              <w:rPr>
                <w:rFonts w:ascii="宋体" w:hAnsi="宋体"/>
                <w:sz w:val="18"/>
                <w:szCs w:val="18"/>
              </w:rPr>
            </w:pPr>
            <w:r w:rsidRPr="006351DE">
              <w:rPr>
                <w:rFonts w:ascii="宋体" w:hAnsi="宋体" w:hint="eastAsia"/>
                <w:sz w:val="18"/>
                <w:szCs w:val="18"/>
              </w:rPr>
              <w:t>(1)</w:t>
            </w:r>
            <w:r w:rsidR="00870323">
              <w:rPr>
                <w:rFonts w:ascii="宋体" w:hAnsi="宋体" w:hint="eastAsia"/>
                <w:sz w:val="18"/>
                <w:szCs w:val="18"/>
              </w:rPr>
              <w:t xml:space="preserve"> </w:t>
            </w:r>
            <w:r w:rsidRPr="006351DE">
              <w:rPr>
                <w:rFonts w:ascii="宋体" w:hAnsi="宋体" w:hint="eastAsia"/>
                <w:sz w:val="18"/>
                <w:szCs w:val="18"/>
              </w:rPr>
              <w:t>外观</w:t>
            </w:r>
          </w:p>
        </w:tc>
        <w:tc>
          <w:tcPr>
            <w:tcW w:w="4335" w:type="dxa"/>
            <w:tcBorders>
              <w:left w:val="single" w:sz="4" w:space="0" w:color="auto"/>
              <w:bottom w:val="single" w:sz="4" w:space="0" w:color="auto"/>
              <w:right w:val="single" w:sz="12" w:space="0" w:color="auto"/>
            </w:tcBorders>
            <w:vAlign w:val="center"/>
          </w:tcPr>
          <w:p w:rsidR="00763A66" w:rsidRPr="006351DE" w:rsidRDefault="00516C4A" w:rsidP="00621BCB">
            <w:pPr>
              <w:jc w:val="center"/>
              <w:rPr>
                <w:rFonts w:ascii="宋体" w:hAnsi="宋体"/>
                <w:sz w:val="18"/>
                <w:szCs w:val="18"/>
              </w:rPr>
            </w:pPr>
            <w:r>
              <w:rPr>
                <w:rFonts w:ascii="宋体" w:hAnsi="宋体" w:hint="eastAsia"/>
                <w:sz w:val="18"/>
                <w:szCs w:val="18"/>
              </w:rPr>
              <w:t>暗</w:t>
            </w:r>
            <w:r w:rsidR="00763A66" w:rsidRPr="006351DE">
              <w:rPr>
                <w:rFonts w:ascii="宋体" w:hAnsi="宋体" w:hint="eastAsia"/>
                <w:sz w:val="18"/>
                <w:szCs w:val="18"/>
              </w:rPr>
              <w:t>红色油状液体</w:t>
            </w:r>
          </w:p>
        </w:tc>
      </w:tr>
      <w:tr w:rsidR="00763A66" w:rsidRPr="004C26C4" w:rsidTr="00763A66">
        <w:trPr>
          <w:trHeight w:val="378"/>
        </w:trPr>
        <w:tc>
          <w:tcPr>
            <w:tcW w:w="4077" w:type="dxa"/>
            <w:tcBorders>
              <w:left w:val="single" w:sz="12" w:space="0" w:color="auto"/>
              <w:bottom w:val="single" w:sz="4" w:space="0" w:color="auto"/>
              <w:right w:val="single" w:sz="4" w:space="0" w:color="auto"/>
            </w:tcBorders>
            <w:vAlign w:val="center"/>
          </w:tcPr>
          <w:p w:rsidR="00763A66" w:rsidRPr="006351DE" w:rsidRDefault="00763A66" w:rsidP="00621BCB">
            <w:pPr>
              <w:jc w:val="left"/>
              <w:rPr>
                <w:rFonts w:ascii="宋体" w:hAnsi="宋体"/>
                <w:sz w:val="18"/>
                <w:szCs w:val="18"/>
              </w:rPr>
            </w:pPr>
            <w:r w:rsidRPr="006351DE">
              <w:rPr>
                <w:rFonts w:ascii="宋体" w:hAnsi="宋体" w:hint="eastAsia"/>
                <w:sz w:val="18"/>
                <w:szCs w:val="18"/>
              </w:rPr>
              <w:t>(2)</w:t>
            </w:r>
            <w:r w:rsidR="00870323">
              <w:rPr>
                <w:rFonts w:ascii="宋体" w:hAnsi="宋体" w:hint="eastAsia"/>
                <w:sz w:val="18"/>
                <w:szCs w:val="18"/>
              </w:rPr>
              <w:t xml:space="preserve"> </w:t>
            </w:r>
            <w:r w:rsidR="00DB577C">
              <w:rPr>
                <w:rFonts w:ascii="宋体" w:hAnsi="宋体" w:hint="eastAsia"/>
                <w:sz w:val="18"/>
                <w:szCs w:val="18"/>
              </w:rPr>
              <w:t>纯度（GC法）</w:t>
            </w:r>
            <w:r w:rsidRPr="006351DE">
              <w:rPr>
                <w:rFonts w:ascii="宋体" w:hAnsi="宋体" w:hint="eastAsia"/>
                <w:sz w:val="18"/>
                <w:szCs w:val="18"/>
              </w:rPr>
              <w:t>，%          ≥</w:t>
            </w:r>
          </w:p>
        </w:tc>
        <w:tc>
          <w:tcPr>
            <w:tcW w:w="4335" w:type="dxa"/>
            <w:tcBorders>
              <w:left w:val="single" w:sz="4" w:space="0" w:color="auto"/>
              <w:bottom w:val="single" w:sz="4" w:space="0" w:color="auto"/>
              <w:right w:val="single" w:sz="12" w:space="0" w:color="auto"/>
            </w:tcBorders>
            <w:vAlign w:val="center"/>
          </w:tcPr>
          <w:p w:rsidR="00763A66" w:rsidRPr="006351DE" w:rsidRDefault="00763A66" w:rsidP="00516C4A">
            <w:pPr>
              <w:jc w:val="center"/>
              <w:rPr>
                <w:rFonts w:ascii="宋体" w:hAnsi="宋体"/>
                <w:sz w:val="18"/>
                <w:szCs w:val="18"/>
              </w:rPr>
            </w:pPr>
            <w:r w:rsidRPr="006351DE">
              <w:rPr>
                <w:rFonts w:ascii="宋体" w:hAnsi="宋体" w:hint="eastAsia"/>
                <w:sz w:val="18"/>
                <w:szCs w:val="18"/>
              </w:rPr>
              <w:t>9</w:t>
            </w:r>
            <w:r w:rsidR="00516C4A">
              <w:rPr>
                <w:rFonts w:ascii="宋体" w:hAnsi="宋体" w:hint="eastAsia"/>
                <w:sz w:val="18"/>
                <w:szCs w:val="18"/>
              </w:rPr>
              <w:t>5</w:t>
            </w:r>
            <w:r w:rsidRPr="006351DE">
              <w:rPr>
                <w:rFonts w:ascii="宋体" w:hAnsi="宋体" w:hint="eastAsia"/>
                <w:sz w:val="18"/>
                <w:szCs w:val="18"/>
              </w:rPr>
              <w:t>.0</w:t>
            </w:r>
          </w:p>
        </w:tc>
      </w:tr>
      <w:tr w:rsidR="00516C4A" w:rsidRPr="004C26C4" w:rsidTr="00763A66">
        <w:trPr>
          <w:trHeight w:val="378"/>
        </w:trPr>
        <w:tc>
          <w:tcPr>
            <w:tcW w:w="4077" w:type="dxa"/>
            <w:tcBorders>
              <w:top w:val="single" w:sz="4" w:space="0" w:color="auto"/>
              <w:left w:val="single" w:sz="12" w:space="0" w:color="auto"/>
              <w:bottom w:val="single" w:sz="4" w:space="0" w:color="auto"/>
              <w:right w:val="single" w:sz="4" w:space="0" w:color="auto"/>
            </w:tcBorders>
            <w:vAlign w:val="center"/>
          </w:tcPr>
          <w:p w:rsidR="00516C4A" w:rsidRPr="006351DE" w:rsidRDefault="00516C4A" w:rsidP="00516C4A">
            <w:pPr>
              <w:jc w:val="left"/>
              <w:rPr>
                <w:rFonts w:ascii="宋体" w:hAnsi="宋体"/>
                <w:sz w:val="18"/>
                <w:szCs w:val="18"/>
              </w:rPr>
            </w:pPr>
            <w:r w:rsidRPr="006351DE">
              <w:rPr>
                <w:rFonts w:ascii="宋体" w:hAnsi="宋体" w:hint="eastAsia"/>
                <w:sz w:val="18"/>
                <w:szCs w:val="18"/>
              </w:rPr>
              <w:t>(3)</w:t>
            </w:r>
            <w:r w:rsidR="00870323">
              <w:rPr>
                <w:rFonts w:ascii="宋体" w:hAnsi="宋体" w:hint="eastAsia"/>
                <w:sz w:val="18"/>
                <w:szCs w:val="18"/>
              </w:rPr>
              <w:t xml:space="preserve"> </w:t>
            </w:r>
            <w:r w:rsidR="00DB577C">
              <w:rPr>
                <w:rFonts w:ascii="宋体" w:hAnsi="宋体" w:hint="eastAsia"/>
                <w:sz w:val="18"/>
                <w:szCs w:val="18"/>
              </w:rPr>
              <w:t>4-氨基二苯胺含量</w:t>
            </w:r>
            <w:r w:rsidRPr="006351DE">
              <w:rPr>
                <w:rFonts w:ascii="宋体" w:hAnsi="宋体" w:hint="eastAsia"/>
                <w:sz w:val="18"/>
                <w:szCs w:val="18"/>
              </w:rPr>
              <w:t>，%</w:t>
            </w:r>
            <w:r w:rsidRPr="006351DE">
              <w:rPr>
                <w:rFonts w:ascii="宋体" w:hAnsi="宋体"/>
                <w:sz w:val="18"/>
                <w:szCs w:val="18"/>
              </w:rPr>
              <w:t xml:space="preserve"> </w:t>
            </w:r>
            <w:r w:rsidRPr="006351DE">
              <w:rPr>
                <w:rFonts w:ascii="宋体" w:hAnsi="宋体" w:hint="eastAsia"/>
                <w:sz w:val="18"/>
                <w:szCs w:val="18"/>
              </w:rPr>
              <w:t xml:space="preserve">   ≤</w:t>
            </w:r>
          </w:p>
        </w:tc>
        <w:tc>
          <w:tcPr>
            <w:tcW w:w="4335" w:type="dxa"/>
            <w:tcBorders>
              <w:top w:val="single" w:sz="4" w:space="0" w:color="auto"/>
              <w:left w:val="single" w:sz="4" w:space="0" w:color="auto"/>
              <w:bottom w:val="single" w:sz="4" w:space="0" w:color="auto"/>
              <w:right w:val="single" w:sz="12" w:space="0" w:color="auto"/>
            </w:tcBorders>
            <w:vAlign w:val="center"/>
          </w:tcPr>
          <w:p w:rsidR="00516C4A" w:rsidRPr="006351DE" w:rsidRDefault="00516C4A" w:rsidP="0065052A">
            <w:pPr>
              <w:jc w:val="center"/>
              <w:rPr>
                <w:rFonts w:ascii="宋体" w:hAnsi="宋体"/>
                <w:sz w:val="18"/>
                <w:szCs w:val="18"/>
              </w:rPr>
            </w:pPr>
            <w:r>
              <w:rPr>
                <w:rFonts w:ascii="宋体" w:hAnsi="宋体" w:hint="eastAsia"/>
                <w:sz w:val="18"/>
                <w:szCs w:val="18"/>
              </w:rPr>
              <w:t>1.0</w:t>
            </w:r>
          </w:p>
        </w:tc>
      </w:tr>
      <w:tr w:rsidR="00516C4A" w:rsidRPr="004C26C4" w:rsidTr="00763A66">
        <w:trPr>
          <w:trHeight w:val="378"/>
        </w:trPr>
        <w:tc>
          <w:tcPr>
            <w:tcW w:w="4077" w:type="dxa"/>
            <w:tcBorders>
              <w:top w:val="single" w:sz="4" w:space="0" w:color="auto"/>
              <w:left w:val="single" w:sz="12" w:space="0" w:color="auto"/>
              <w:bottom w:val="single" w:sz="4" w:space="0" w:color="auto"/>
              <w:right w:val="single" w:sz="4" w:space="0" w:color="auto"/>
            </w:tcBorders>
            <w:vAlign w:val="center"/>
          </w:tcPr>
          <w:p w:rsidR="00516C4A" w:rsidRPr="006351DE" w:rsidRDefault="00516C4A" w:rsidP="0065052A">
            <w:pPr>
              <w:jc w:val="left"/>
              <w:rPr>
                <w:rFonts w:ascii="宋体" w:hAnsi="宋体"/>
                <w:sz w:val="18"/>
                <w:szCs w:val="18"/>
              </w:rPr>
            </w:pPr>
            <w:r>
              <w:rPr>
                <w:rFonts w:ascii="宋体" w:hAnsi="宋体" w:hint="eastAsia"/>
                <w:sz w:val="18"/>
                <w:szCs w:val="18"/>
              </w:rPr>
              <w:t>(4</w:t>
            </w:r>
            <w:r w:rsidRPr="006351DE">
              <w:rPr>
                <w:rFonts w:ascii="宋体" w:hAnsi="宋体" w:hint="eastAsia"/>
                <w:sz w:val="18"/>
                <w:szCs w:val="18"/>
              </w:rPr>
              <w:t>)</w:t>
            </w:r>
            <w:r w:rsidR="00870323">
              <w:rPr>
                <w:rFonts w:ascii="宋体" w:hAnsi="宋体" w:hint="eastAsia"/>
                <w:sz w:val="18"/>
                <w:szCs w:val="18"/>
              </w:rPr>
              <w:t xml:space="preserve"> </w:t>
            </w:r>
            <w:r w:rsidR="002D0438">
              <w:rPr>
                <w:rFonts w:ascii="宋体" w:hAnsi="宋体" w:hint="eastAsia"/>
                <w:sz w:val="18"/>
                <w:szCs w:val="18"/>
              </w:rPr>
              <w:t>加热减量</w:t>
            </w:r>
            <w:r w:rsidRPr="006351DE">
              <w:rPr>
                <w:rFonts w:ascii="宋体" w:hAnsi="宋体" w:hint="eastAsia"/>
                <w:sz w:val="18"/>
                <w:szCs w:val="18"/>
              </w:rPr>
              <w:t>，%</w:t>
            </w:r>
            <w:r w:rsidRPr="006351DE">
              <w:rPr>
                <w:rFonts w:ascii="宋体" w:hAnsi="宋体"/>
                <w:sz w:val="18"/>
                <w:szCs w:val="18"/>
              </w:rPr>
              <w:t xml:space="preserve"> </w:t>
            </w:r>
            <w:r w:rsidRPr="006351DE">
              <w:rPr>
                <w:rFonts w:ascii="宋体" w:hAnsi="宋体" w:hint="eastAsia"/>
                <w:sz w:val="18"/>
                <w:szCs w:val="18"/>
              </w:rPr>
              <w:t xml:space="preserve">   ≤</w:t>
            </w:r>
          </w:p>
        </w:tc>
        <w:tc>
          <w:tcPr>
            <w:tcW w:w="4335" w:type="dxa"/>
            <w:tcBorders>
              <w:top w:val="single" w:sz="4" w:space="0" w:color="auto"/>
              <w:left w:val="single" w:sz="4" w:space="0" w:color="auto"/>
              <w:bottom w:val="single" w:sz="4" w:space="0" w:color="auto"/>
              <w:right w:val="single" w:sz="12" w:space="0" w:color="auto"/>
            </w:tcBorders>
            <w:vAlign w:val="center"/>
          </w:tcPr>
          <w:p w:rsidR="00516C4A" w:rsidRPr="006351DE" w:rsidRDefault="00516C4A" w:rsidP="0065052A">
            <w:pPr>
              <w:jc w:val="center"/>
              <w:rPr>
                <w:rFonts w:ascii="宋体" w:hAnsi="宋体"/>
                <w:sz w:val="18"/>
                <w:szCs w:val="18"/>
              </w:rPr>
            </w:pPr>
            <w:r w:rsidRPr="006351DE">
              <w:rPr>
                <w:rFonts w:ascii="宋体" w:hAnsi="宋体"/>
                <w:sz w:val="18"/>
                <w:szCs w:val="18"/>
              </w:rPr>
              <w:t>0.5</w:t>
            </w:r>
            <w:r w:rsidRPr="006351DE">
              <w:rPr>
                <w:rFonts w:ascii="宋体" w:hAnsi="宋体" w:hint="eastAsia"/>
                <w:sz w:val="18"/>
                <w:szCs w:val="18"/>
              </w:rPr>
              <w:t>0</w:t>
            </w:r>
          </w:p>
        </w:tc>
      </w:tr>
      <w:tr w:rsidR="00516C4A" w:rsidRPr="004C26C4" w:rsidTr="00763A66">
        <w:trPr>
          <w:trHeight w:val="385"/>
        </w:trPr>
        <w:tc>
          <w:tcPr>
            <w:tcW w:w="4077" w:type="dxa"/>
            <w:tcBorders>
              <w:top w:val="single" w:sz="4" w:space="0" w:color="auto"/>
              <w:left w:val="single" w:sz="12" w:space="0" w:color="auto"/>
              <w:bottom w:val="single" w:sz="12" w:space="0" w:color="auto"/>
              <w:right w:val="single" w:sz="4" w:space="0" w:color="auto"/>
            </w:tcBorders>
            <w:vAlign w:val="center"/>
          </w:tcPr>
          <w:p w:rsidR="00516C4A" w:rsidRPr="006351DE" w:rsidRDefault="00516C4A" w:rsidP="0065052A">
            <w:pPr>
              <w:jc w:val="left"/>
              <w:rPr>
                <w:rFonts w:ascii="宋体" w:hAnsi="宋体"/>
                <w:sz w:val="18"/>
                <w:szCs w:val="18"/>
              </w:rPr>
            </w:pPr>
            <w:r>
              <w:rPr>
                <w:rFonts w:ascii="宋体" w:hAnsi="宋体" w:hint="eastAsia"/>
                <w:sz w:val="18"/>
                <w:szCs w:val="18"/>
              </w:rPr>
              <w:t>(5</w:t>
            </w:r>
            <w:r w:rsidRPr="006351DE">
              <w:rPr>
                <w:rFonts w:ascii="宋体" w:hAnsi="宋体" w:hint="eastAsia"/>
                <w:sz w:val="18"/>
                <w:szCs w:val="18"/>
              </w:rPr>
              <w:t>)</w:t>
            </w:r>
            <w:r w:rsidR="00870323">
              <w:rPr>
                <w:rFonts w:ascii="宋体" w:hAnsi="宋体" w:hint="eastAsia"/>
                <w:sz w:val="18"/>
                <w:szCs w:val="18"/>
              </w:rPr>
              <w:t xml:space="preserve"> </w:t>
            </w:r>
            <w:r w:rsidR="002D0438">
              <w:rPr>
                <w:rFonts w:ascii="宋体" w:hAnsi="宋体" w:hint="eastAsia"/>
                <w:sz w:val="18"/>
                <w:szCs w:val="18"/>
              </w:rPr>
              <w:t>灰分</w:t>
            </w:r>
            <w:r w:rsidR="00E53F0C">
              <w:rPr>
                <w:rFonts w:ascii="宋体" w:hAnsi="宋体" w:hint="eastAsia"/>
                <w:sz w:val="18"/>
                <w:szCs w:val="18"/>
              </w:rPr>
              <w:t>·</w:t>
            </w:r>
            <w:r w:rsidRPr="006351DE">
              <w:rPr>
                <w:rFonts w:ascii="宋体" w:hAnsi="宋体" w:hint="eastAsia"/>
                <w:sz w:val="18"/>
                <w:szCs w:val="18"/>
              </w:rPr>
              <w:t>，%        ≤</w:t>
            </w:r>
          </w:p>
        </w:tc>
        <w:tc>
          <w:tcPr>
            <w:tcW w:w="4335" w:type="dxa"/>
            <w:tcBorders>
              <w:top w:val="single" w:sz="4" w:space="0" w:color="auto"/>
              <w:left w:val="single" w:sz="4" w:space="0" w:color="auto"/>
              <w:bottom w:val="single" w:sz="12" w:space="0" w:color="auto"/>
              <w:right w:val="single" w:sz="12" w:space="0" w:color="auto"/>
            </w:tcBorders>
            <w:vAlign w:val="center"/>
          </w:tcPr>
          <w:p w:rsidR="00516C4A" w:rsidRPr="006351DE" w:rsidRDefault="00516C4A" w:rsidP="0065052A">
            <w:pPr>
              <w:jc w:val="center"/>
              <w:rPr>
                <w:rFonts w:ascii="宋体" w:hAnsi="宋体"/>
                <w:sz w:val="18"/>
                <w:szCs w:val="18"/>
              </w:rPr>
            </w:pPr>
            <w:r w:rsidRPr="006351DE">
              <w:rPr>
                <w:rFonts w:ascii="宋体" w:hAnsi="宋体"/>
                <w:sz w:val="18"/>
                <w:szCs w:val="18"/>
              </w:rPr>
              <w:t>0.1</w:t>
            </w:r>
            <w:r w:rsidRPr="006351DE">
              <w:rPr>
                <w:rFonts w:ascii="宋体" w:hAnsi="宋体" w:hint="eastAsia"/>
                <w:sz w:val="18"/>
                <w:szCs w:val="18"/>
              </w:rPr>
              <w:t>0</w:t>
            </w:r>
          </w:p>
        </w:tc>
      </w:tr>
    </w:tbl>
    <w:p w:rsidR="00225E22" w:rsidRDefault="00225E22" w:rsidP="00A17D70">
      <w:pPr>
        <w:spacing w:line="276" w:lineRule="auto"/>
        <w:rPr>
          <w:rFonts w:ascii="Times New Roman"/>
          <w:sz w:val="24"/>
          <w:szCs w:val="24"/>
        </w:rPr>
      </w:pPr>
    </w:p>
    <w:p w:rsidR="00225E22" w:rsidRPr="00381233" w:rsidRDefault="00763A66" w:rsidP="00A17D70">
      <w:pPr>
        <w:spacing w:beforeLines="50" w:line="360" w:lineRule="auto"/>
        <w:rPr>
          <w:rFonts w:ascii="Times New Roman" w:hAnsi="Times New Roman"/>
          <w:b/>
          <w:sz w:val="28"/>
          <w:szCs w:val="28"/>
        </w:rPr>
      </w:pPr>
      <w:r w:rsidRPr="00381233">
        <w:rPr>
          <w:rFonts w:ascii="Times New Roman" w:hAnsi="Times New Roman" w:hint="eastAsia"/>
          <w:b/>
          <w:sz w:val="28"/>
          <w:szCs w:val="28"/>
        </w:rPr>
        <w:t xml:space="preserve">5.6 </w:t>
      </w:r>
      <w:r w:rsidRPr="00381233">
        <w:rPr>
          <w:rFonts w:ascii="Times New Roman" w:hAnsi="Times New Roman" w:hint="eastAsia"/>
          <w:b/>
          <w:sz w:val="28"/>
          <w:szCs w:val="28"/>
        </w:rPr>
        <w:t>采样</w:t>
      </w:r>
    </w:p>
    <w:p w:rsidR="00483E28" w:rsidRPr="00AD0E9E" w:rsidRDefault="00AD0E9E" w:rsidP="00AD0E9E">
      <w:pPr>
        <w:ind w:firstLineChars="200" w:firstLine="560"/>
        <w:rPr>
          <w:rFonts w:ascii="宋体" w:hAnsi="宋体"/>
          <w:sz w:val="28"/>
          <w:szCs w:val="28"/>
        </w:rPr>
      </w:pPr>
      <w:r w:rsidRPr="00AD0E9E">
        <w:rPr>
          <w:rFonts w:ascii="宋体" w:hAnsi="宋体" w:hint="eastAsia"/>
          <w:noProof/>
          <w:kern w:val="0"/>
          <w:sz w:val="28"/>
          <w:szCs w:val="28"/>
        </w:rPr>
        <w:t>按GB/T6680—2003的规定采样，采样量不应少于500mL。混合均匀后，分别装入两个清洁、干燥的磨口瓶中，瓶口加封并注明：</w:t>
      </w:r>
      <w:r w:rsidRPr="00AD0E9E">
        <w:rPr>
          <w:rFonts w:ascii="宋体" w:hAnsi="宋体" w:hint="eastAsia"/>
          <w:noProof/>
          <w:kern w:val="0"/>
          <w:sz w:val="28"/>
          <w:szCs w:val="28"/>
        </w:rPr>
        <w:lastRenderedPageBreak/>
        <w:t>生产厂名称、产品名称、批号、采样日期、采样人。</w:t>
      </w:r>
      <w:r w:rsidRPr="00AD0E9E">
        <w:rPr>
          <w:rFonts w:ascii="宋体" w:hAnsi="宋体" w:hint="eastAsia"/>
          <w:sz w:val="28"/>
          <w:szCs w:val="28"/>
        </w:rPr>
        <w:t>一份由检验部门检验，另一份密封保存三个月备查。</w:t>
      </w:r>
    </w:p>
    <w:p w:rsidR="00225E22" w:rsidRPr="00381233" w:rsidRDefault="00763A66" w:rsidP="00A17D70">
      <w:pPr>
        <w:spacing w:beforeLines="50" w:line="360" w:lineRule="auto"/>
        <w:rPr>
          <w:rFonts w:ascii="Times New Roman" w:hAnsi="Times New Roman"/>
          <w:b/>
          <w:sz w:val="28"/>
          <w:szCs w:val="28"/>
        </w:rPr>
      </w:pPr>
      <w:r w:rsidRPr="00381233">
        <w:rPr>
          <w:rFonts w:ascii="Times New Roman" w:hAnsi="Times New Roman" w:hint="eastAsia"/>
          <w:b/>
          <w:sz w:val="28"/>
          <w:szCs w:val="28"/>
        </w:rPr>
        <w:t xml:space="preserve">5.7 </w:t>
      </w:r>
      <w:r w:rsidRPr="00381233">
        <w:rPr>
          <w:rFonts w:ascii="Times New Roman" w:hAnsi="Times New Roman" w:hint="eastAsia"/>
          <w:b/>
          <w:sz w:val="28"/>
          <w:szCs w:val="28"/>
        </w:rPr>
        <w:t>检验规则</w:t>
      </w:r>
    </w:p>
    <w:p w:rsidR="00763A66" w:rsidRPr="00FB1B1B" w:rsidRDefault="00763A66" w:rsidP="00A17D70">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本标准检验规则分检验分类，出厂检验，组批分类，采样，复检</w:t>
      </w:r>
      <w:r w:rsidR="008324DD" w:rsidRPr="00FB1B1B">
        <w:rPr>
          <w:rFonts w:hAnsi="宋体" w:hint="eastAsia"/>
          <w:bCs/>
          <w:kern w:val="2"/>
          <w:sz w:val="28"/>
          <w:szCs w:val="28"/>
        </w:rPr>
        <w:t>。</w:t>
      </w:r>
    </w:p>
    <w:p w:rsidR="008324DD" w:rsidRPr="00381233" w:rsidRDefault="008324DD" w:rsidP="00A17D70">
      <w:pPr>
        <w:spacing w:beforeLines="100" w:afterLines="100"/>
        <w:outlineLvl w:val="0"/>
        <w:rPr>
          <w:rFonts w:ascii="Times New Roman" w:eastAsia="黑体" w:hAnsi="Times New Roman"/>
          <w:b/>
          <w:sz w:val="30"/>
          <w:szCs w:val="30"/>
        </w:rPr>
      </w:pPr>
      <w:r w:rsidRPr="00381233">
        <w:rPr>
          <w:rFonts w:ascii="Times New Roman" w:eastAsia="黑体" w:hAnsi="Times New Roman" w:hint="eastAsia"/>
          <w:b/>
          <w:sz w:val="30"/>
          <w:szCs w:val="30"/>
        </w:rPr>
        <w:t>6</w:t>
      </w:r>
      <w:r w:rsidRPr="00381233">
        <w:rPr>
          <w:rFonts w:ascii="Times New Roman" w:eastAsia="黑体" w:hAnsi="Times New Roman" w:hint="eastAsia"/>
          <w:b/>
          <w:sz w:val="30"/>
          <w:szCs w:val="30"/>
        </w:rPr>
        <w:t>、标准属性</w:t>
      </w:r>
    </w:p>
    <w:p w:rsidR="008324DD" w:rsidRPr="00FB1B1B" w:rsidRDefault="008324DD" w:rsidP="00A17D70">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本标准属行业推荐标准</w:t>
      </w:r>
    </w:p>
    <w:p w:rsidR="008324DD" w:rsidRPr="00381233" w:rsidRDefault="008324DD" w:rsidP="00A17D70">
      <w:pPr>
        <w:spacing w:beforeLines="100" w:afterLines="100"/>
        <w:outlineLvl w:val="0"/>
        <w:rPr>
          <w:rFonts w:ascii="Times New Roman" w:eastAsia="黑体" w:hAnsi="Times New Roman"/>
          <w:b/>
          <w:sz w:val="30"/>
          <w:szCs w:val="30"/>
        </w:rPr>
      </w:pPr>
      <w:r w:rsidRPr="00381233">
        <w:rPr>
          <w:rFonts w:ascii="Times New Roman" w:eastAsia="黑体" w:hAnsi="Times New Roman" w:hint="eastAsia"/>
          <w:b/>
          <w:sz w:val="30"/>
          <w:szCs w:val="30"/>
        </w:rPr>
        <w:t>7</w:t>
      </w:r>
      <w:r w:rsidRPr="00381233">
        <w:rPr>
          <w:rFonts w:ascii="Times New Roman" w:eastAsia="黑体" w:hAnsi="Times New Roman" w:hint="eastAsia"/>
          <w:b/>
          <w:sz w:val="30"/>
          <w:szCs w:val="30"/>
        </w:rPr>
        <w:t>、标准评价</w:t>
      </w:r>
    </w:p>
    <w:p w:rsidR="008324DD" w:rsidRPr="00FB1B1B" w:rsidRDefault="008324DD" w:rsidP="00AD0E9E">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由表1</w:t>
      </w:r>
      <w:r w:rsidR="00AD0E9E">
        <w:rPr>
          <w:rFonts w:hAnsi="宋体" w:hint="eastAsia"/>
          <w:bCs/>
          <w:kern w:val="2"/>
          <w:sz w:val="28"/>
          <w:szCs w:val="28"/>
        </w:rPr>
        <w:t>可见，国内标准于国外先进公司的质量规格</w:t>
      </w:r>
      <w:r w:rsidRPr="00FB1B1B">
        <w:rPr>
          <w:rFonts w:hAnsi="宋体" w:hint="eastAsia"/>
          <w:bCs/>
          <w:kern w:val="2"/>
          <w:sz w:val="28"/>
          <w:szCs w:val="28"/>
        </w:rPr>
        <w:t>基本一致</w:t>
      </w:r>
      <w:r w:rsidR="00AD0E9E">
        <w:rPr>
          <w:rFonts w:hAnsi="宋体" w:hint="eastAsia"/>
          <w:bCs/>
          <w:kern w:val="2"/>
          <w:sz w:val="28"/>
          <w:szCs w:val="28"/>
        </w:rPr>
        <w:t>。</w:t>
      </w:r>
      <w:r w:rsidR="00AD0E9E" w:rsidRPr="00FB1B1B">
        <w:rPr>
          <w:rFonts w:hAnsi="宋体" w:hint="eastAsia"/>
          <w:bCs/>
          <w:kern w:val="2"/>
          <w:sz w:val="28"/>
          <w:szCs w:val="28"/>
        </w:rPr>
        <w:t>加热减量、灰分与福莱克斯技术指标完全相同。</w:t>
      </w:r>
      <w:r w:rsidR="00483E28" w:rsidRPr="00FB1B1B">
        <w:rPr>
          <w:rFonts w:hAnsi="宋体" w:hint="eastAsia"/>
          <w:bCs/>
          <w:kern w:val="2"/>
          <w:sz w:val="28"/>
          <w:szCs w:val="28"/>
        </w:rPr>
        <w:t>根据产品使用的要求增加杂质</w:t>
      </w:r>
      <w:r w:rsidR="00AD0E9E">
        <w:rPr>
          <w:rFonts w:hAnsi="宋体" w:hint="eastAsia"/>
          <w:bCs/>
          <w:kern w:val="2"/>
          <w:sz w:val="28"/>
          <w:szCs w:val="28"/>
        </w:rPr>
        <w:t>4-氨基二苯胺</w:t>
      </w:r>
      <w:r w:rsidR="00483E28" w:rsidRPr="00FB1B1B">
        <w:rPr>
          <w:rFonts w:hAnsi="宋体" w:hint="eastAsia"/>
          <w:bCs/>
          <w:kern w:val="2"/>
          <w:sz w:val="28"/>
          <w:szCs w:val="28"/>
        </w:rPr>
        <w:t>含量控制，比</w:t>
      </w:r>
      <w:r w:rsidR="00AD0E9E">
        <w:rPr>
          <w:rFonts w:hAnsi="宋体" w:hint="eastAsia"/>
          <w:bCs/>
          <w:kern w:val="2"/>
          <w:sz w:val="28"/>
          <w:szCs w:val="28"/>
        </w:rPr>
        <w:t>美国富</w:t>
      </w:r>
      <w:r w:rsidRPr="00FB1B1B">
        <w:rPr>
          <w:rFonts w:hAnsi="宋体" w:hint="eastAsia"/>
          <w:bCs/>
          <w:kern w:val="2"/>
          <w:sz w:val="28"/>
          <w:szCs w:val="28"/>
        </w:rPr>
        <w:t>莱克斯标准</w:t>
      </w:r>
      <w:r w:rsidR="00483E28" w:rsidRPr="00FB1B1B">
        <w:rPr>
          <w:rFonts w:hAnsi="宋体" w:hint="eastAsia"/>
          <w:bCs/>
          <w:kern w:val="2"/>
          <w:sz w:val="28"/>
          <w:szCs w:val="28"/>
        </w:rPr>
        <w:t>增加一项，保障产品在不同环境下使用的范围</w:t>
      </w:r>
      <w:r w:rsidRPr="00FB1B1B">
        <w:rPr>
          <w:rFonts w:hAnsi="宋体" w:hint="eastAsia"/>
          <w:bCs/>
          <w:kern w:val="2"/>
          <w:sz w:val="28"/>
          <w:szCs w:val="28"/>
        </w:rPr>
        <w:t>。本标准达到国际先进水平。</w:t>
      </w:r>
    </w:p>
    <w:p w:rsidR="00372CF5" w:rsidRPr="00381233" w:rsidRDefault="00372CF5" w:rsidP="00A17D70">
      <w:pPr>
        <w:spacing w:beforeLines="100" w:afterLines="100"/>
        <w:outlineLvl w:val="0"/>
        <w:rPr>
          <w:rFonts w:ascii="Times New Roman" w:eastAsia="黑体" w:hAnsi="Times New Roman"/>
          <w:b/>
          <w:sz w:val="30"/>
          <w:szCs w:val="30"/>
        </w:rPr>
      </w:pPr>
      <w:r w:rsidRPr="00381233">
        <w:rPr>
          <w:rFonts w:ascii="Times New Roman" w:eastAsia="黑体" w:hAnsi="Times New Roman" w:hint="eastAsia"/>
          <w:b/>
          <w:sz w:val="30"/>
          <w:szCs w:val="30"/>
        </w:rPr>
        <w:t>8</w:t>
      </w:r>
      <w:r w:rsidRPr="00381233">
        <w:rPr>
          <w:rFonts w:ascii="Times New Roman" w:eastAsia="黑体" w:hAnsi="Times New Roman" w:hint="eastAsia"/>
          <w:b/>
          <w:sz w:val="30"/>
          <w:szCs w:val="30"/>
        </w:rPr>
        <w:t>、知识产权</w:t>
      </w:r>
    </w:p>
    <w:p w:rsidR="00372CF5" w:rsidRPr="00FB1B1B" w:rsidRDefault="00372CF5" w:rsidP="00A17D70">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本标准所有技术指标及检验方法均未涉及专利问题。</w:t>
      </w:r>
    </w:p>
    <w:p w:rsidR="00372CF5" w:rsidRPr="00381233" w:rsidRDefault="00372CF5" w:rsidP="00A17D70">
      <w:pPr>
        <w:spacing w:beforeLines="100" w:afterLines="100"/>
        <w:outlineLvl w:val="0"/>
        <w:rPr>
          <w:rFonts w:ascii="Times New Roman" w:eastAsia="黑体" w:hAnsi="Times New Roman"/>
          <w:b/>
          <w:sz w:val="30"/>
          <w:szCs w:val="30"/>
        </w:rPr>
      </w:pPr>
      <w:r w:rsidRPr="00381233">
        <w:rPr>
          <w:rFonts w:ascii="Times New Roman" w:eastAsia="黑体" w:hAnsi="Times New Roman" w:hint="eastAsia"/>
          <w:b/>
          <w:sz w:val="30"/>
          <w:szCs w:val="30"/>
        </w:rPr>
        <w:t>9</w:t>
      </w:r>
      <w:r w:rsidRPr="00381233">
        <w:rPr>
          <w:rFonts w:ascii="Times New Roman" w:eastAsia="黑体" w:hAnsi="Times New Roman" w:hint="eastAsia"/>
          <w:b/>
          <w:sz w:val="30"/>
          <w:szCs w:val="30"/>
        </w:rPr>
        <w:t>、与其他法律法规的协调性</w:t>
      </w:r>
    </w:p>
    <w:p w:rsidR="00372CF5" w:rsidRPr="00FB1B1B" w:rsidRDefault="00AD0E9E" w:rsidP="00A17D70">
      <w:pPr>
        <w:spacing w:beforeLines="50" w:line="360" w:lineRule="auto"/>
        <w:ind w:firstLineChars="200" w:firstLine="560"/>
        <w:rPr>
          <w:rFonts w:ascii="宋体" w:hAnsi="宋体"/>
          <w:bCs/>
          <w:sz w:val="28"/>
          <w:szCs w:val="28"/>
        </w:rPr>
      </w:pPr>
      <w:r>
        <w:rPr>
          <w:rFonts w:ascii="宋体" w:hAnsi="宋体" w:hint="eastAsia"/>
          <w:bCs/>
          <w:sz w:val="28"/>
          <w:szCs w:val="28"/>
        </w:rPr>
        <w:t>本标准未</w:t>
      </w:r>
      <w:r w:rsidR="00372CF5" w:rsidRPr="00FB1B1B">
        <w:rPr>
          <w:rFonts w:ascii="宋体" w:hAnsi="宋体" w:hint="eastAsia"/>
          <w:bCs/>
          <w:sz w:val="28"/>
          <w:szCs w:val="28"/>
        </w:rPr>
        <w:t>涉及国内相关的法律法规</w:t>
      </w:r>
    </w:p>
    <w:p w:rsidR="00372CF5" w:rsidRPr="00381233" w:rsidRDefault="00372CF5" w:rsidP="00A17D70">
      <w:pPr>
        <w:spacing w:beforeLines="100" w:afterLines="100"/>
        <w:rPr>
          <w:rFonts w:ascii="Times New Roman" w:eastAsia="黑体" w:hAnsi="Times New Roman"/>
          <w:b/>
          <w:sz w:val="30"/>
          <w:szCs w:val="30"/>
        </w:rPr>
      </w:pPr>
      <w:r w:rsidRPr="00381233">
        <w:rPr>
          <w:rFonts w:ascii="Times New Roman" w:eastAsia="黑体" w:hAnsi="Times New Roman" w:hint="eastAsia"/>
          <w:b/>
          <w:sz w:val="30"/>
          <w:szCs w:val="30"/>
        </w:rPr>
        <w:t>10</w:t>
      </w:r>
      <w:r w:rsidRPr="00381233">
        <w:rPr>
          <w:rFonts w:ascii="Times New Roman" w:eastAsia="黑体" w:hAnsi="Times New Roman" w:hint="eastAsia"/>
          <w:b/>
          <w:sz w:val="30"/>
          <w:szCs w:val="30"/>
        </w:rPr>
        <w:t>、贯彻标准的要求和措施。</w:t>
      </w:r>
    </w:p>
    <w:p w:rsidR="00372CF5" w:rsidRPr="00FB1B1B" w:rsidRDefault="00372CF5" w:rsidP="00A17D70">
      <w:pPr>
        <w:spacing w:beforeLines="50" w:line="360" w:lineRule="auto"/>
        <w:ind w:firstLineChars="200" w:firstLine="560"/>
        <w:rPr>
          <w:rFonts w:ascii="宋体" w:hAnsi="宋体"/>
          <w:bCs/>
          <w:sz w:val="28"/>
          <w:szCs w:val="28"/>
        </w:rPr>
      </w:pPr>
      <w:r w:rsidRPr="00FB1B1B">
        <w:rPr>
          <w:rFonts w:ascii="宋体" w:hAnsi="宋体" w:hint="eastAsia"/>
          <w:bCs/>
          <w:sz w:val="28"/>
          <w:szCs w:val="28"/>
        </w:rPr>
        <w:lastRenderedPageBreak/>
        <w:t>制定“</w:t>
      </w:r>
      <w:r w:rsidR="008807F8">
        <w:rPr>
          <w:rFonts w:ascii="宋体" w:hAnsi="宋体" w:hint="eastAsia"/>
          <w:bCs/>
          <w:sz w:val="28"/>
          <w:szCs w:val="28"/>
        </w:rPr>
        <w:t>橡胶</w:t>
      </w:r>
      <w:r w:rsidRPr="00FB1B1B">
        <w:rPr>
          <w:rFonts w:ascii="宋体" w:hAnsi="宋体" w:hint="eastAsia"/>
          <w:bCs/>
          <w:sz w:val="28"/>
          <w:szCs w:val="28"/>
        </w:rPr>
        <w:t>防老剂</w:t>
      </w:r>
      <w:r w:rsidR="00766495" w:rsidRPr="00FB1B1B">
        <w:rPr>
          <w:rFonts w:ascii="宋体" w:hAnsi="宋体" w:hint="eastAsia"/>
          <w:bCs/>
          <w:sz w:val="28"/>
          <w:szCs w:val="28"/>
        </w:rPr>
        <w:t>7PPD</w:t>
      </w:r>
      <w:r w:rsidRPr="00FB1B1B">
        <w:rPr>
          <w:rFonts w:ascii="宋体" w:hAnsi="宋体" w:hint="eastAsia"/>
          <w:bCs/>
          <w:sz w:val="28"/>
          <w:szCs w:val="28"/>
        </w:rPr>
        <w:t xml:space="preserve"> ”的技术标准，用户以此作为验收标准，可降低对国外产品的依赖，有利于提升我国自主创新技术产品的国际竞争力，增强我国橡胶工业的整体竞争力。</w:t>
      </w:r>
    </w:p>
    <w:p w:rsidR="00225E22" w:rsidRPr="00FB1B1B" w:rsidRDefault="00372CF5" w:rsidP="00A17D70">
      <w:pPr>
        <w:spacing w:beforeLines="50" w:line="360" w:lineRule="auto"/>
        <w:ind w:firstLineChars="200" w:firstLine="560"/>
        <w:rPr>
          <w:rFonts w:ascii="宋体" w:hAnsi="宋体"/>
          <w:bCs/>
          <w:sz w:val="28"/>
          <w:szCs w:val="28"/>
        </w:rPr>
      </w:pPr>
      <w:r w:rsidRPr="00FB1B1B">
        <w:rPr>
          <w:rFonts w:ascii="宋体" w:hAnsi="宋体" w:hint="eastAsia"/>
          <w:bCs/>
          <w:sz w:val="28"/>
          <w:szCs w:val="28"/>
        </w:rPr>
        <w:t>建议技术归口单位在标准推出后，及时组织生产企业和用户学习和宣贯本标准，为标准推行做好</w:t>
      </w:r>
      <w:r w:rsidR="006959E1" w:rsidRPr="00FB1B1B">
        <w:rPr>
          <w:rFonts w:ascii="宋体" w:hAnsi="宋体" w:hint="eastAsia"/>
          <w:bCs/>
          <w:sz w:val="28"/>
          <w:szCs w:val="28"/>
        </w:rPr>
        <w:t>指导和服务工作。</w:t>
      </w:r>
    </w:p>
    <w:p w:rsidR="00097B46" w:rsidRPr="00381233" w:rsidRDefault="00097B46" w:rsidP="00A17D70">
      <w:pPr>
        <w:spacing w:beforeLines="50" w:line="360" w:lineRule="auto"/>
        <w:ind w:firstLineChars="200" w:firstLine="480"/>
        <w:rPr>
          <w:rFonts w:ascii="宋体" w:hAnsi="宋体"/>
          <w:kern w:val="0"/>
          <w:sz w:val="24"/>
          <w:szCs w:val="24"/>
        </w:rPr>
      </w:pPr>
    </w:p>
    <w:p w:rsidR="00097B46" w:rsidRDefault="00097B46" w:rsidP="00FF5165">
      <w:pPr>
        <w:spacing w:line="276" w:lineRule="auto"/>
        <w:ind w:firstLineChars="200" w:firstLine="480"/>
        <w:rPr>
          <w:rFonts w:ascii="Times New Roman"/>
          <w:sz w:val="24"/>
          <w:szCs w:val="24"/>
        </w:rPr>
      </w:pPr>
    </w:p>
    <w:p w:rsidR="00AF3AC9" w:rsidRDefault="00AF3AC9" w:rsidP="008807F8">
      <w:pPr>
        <w:pStyle w:val="2"/>
        <w:adjustRightInd w:val="0"/>
        <w:snapToGrid w:val="0"/>
        <w:spacing w:line="300" w:lineRule="auto"/>
        <w:ind w:leftChars="0" w:left="0"/>
        <w:rPr>
          <w:sz w:val="24"/>
        </w:rPr>
      </w:pPr>
    </w:p>
    <w:p w:rsidR="008807F8" w:rsidRDefault="008807F8" w:rsidP="008807F8">
      <w:pPr>
        <w:spacing w:line="324" w:lineRule="auto"/>
        <w:ind w:firstLineChars="295" w:firstLine="829"/>
        <w:rPr>
          <w:b/>
          <w:sz w:val="28"/>
          <w:szCs w:val="28"/>
        </w:rPr>
      </w:pPr>
    </w:p>
    <w:p w:rsidR="008807F8" w:rsidRDefault="008807F8" w:rsidP="008807F8">
      <w:pPr>
        <w:spacing w:line="324" w:lineRule="auto"/>
        <w:ind w:firstLineChars="295" w:firstLine="829"/>
        <w:rPr>
          <w:b/>
          <w:sz w:val="28"/>
          <w:szCs w:val="28"/>
        </w:rPr>
      </w:pPr>
    </w:p>
    <w:p w:rsidR="00CF1366" w:rsidRPr="00381233" w:rsidRDefault="00CF1366" w:rsidP="008807F8">
      <w:pPr>
        <w:spacing w:line="324" w:lineRule="auto"/>
        <w:ind w:firstLineChars="890" w:firstLine="2502"/>
        <w:rPr>
          <w:b/>
          <w:sz w:val="28"/>
          <w:szCs w:val="28"/>
        </w:rPr>
      </w:pPr>
      <w:r w:rsidRPr="00381233">
        <w:rPr>
          <w:rFonts w:hint="eastAsia"/>
          <w:b/>
          <w:sz w:val="28"/>
          <w:szCs w:val="28"/>
        </w:rPr>
        <w:t>“</w:t>
      </w:r>
      <w:r w:rsidR="008807F8">
        <w:rPr>
          <w:rFonts w:hint="eastAsia"/>
          <w:b/>
          <w:sz w:val="28"/>
          <w:szCs w:val="28"/>
        </w:rPr>
        <w:t>橡胶</w:t>
      </w:r>
      <w:r w:rsidR="006959E1" w:rsidRPr="00381233">
        <w:rPr>
          <w:rFonts w:hint="eastAsia"/>
          <w:b/>
          <w:sz w:val="28"/>
          <w:szCs w:val="28"/>
        </w:rPr>
        <w:t>防老剂</w:t>
      </w:r>
      <w:r w:rsidR="00766495">
        <w:rPr>
          <w:rFonts w:hint="eastAsia"/>
          <w:b/>
          <w:sz w:val="28"/>
          <w:szCs w:val="28"/>
        </w:rPr>
        <w:t>7PPD</w:t>
      </w:r>
      <w:r w:rsidRPr="00381233">
        <w:rPr>
          <w:rFonts w:hint="eastAsia"/>
          <w:b/>
          <w:sz w:val="28"/>
          <w:szCs w:val="28"/>
        </w:rPr>
        <w:t>”</w:t>
      </w:r>
      <w:r w:rsidR="00381233" w:rsidRPr="00381233">
        <w:rPr>
          <w:rFonts w:hint="eastAsia"/>
          <w:b/>
          <w:sz w:val="28"/>
          <w:szCs w:val="28"/>
        </w:rPr>
        <w:t>行业标准编写</w:t>
      </w:r>
      <w:r w:rsidRPr="00381233">
        <w:rPr>
          <w:rFonts w:hint="eastAsia"/>
          <w:b/>
          <w:sz w:val="28"/>
          <w:szCs w:val="28"/>
        </w:rPr>
        <w:t>组</w:t>
      </w:r>
    </w:p>
    <w:p w:rsidR="00CF1366" w:rsidRPr="00381233" w:rsidRDefault="006959E1" w:rsidP="008807F8">
      <w:pPr>
        <w:spacing w:line="324" w:lineRule="auto"/>
        <w:ind w:firstLineChars="1390" w:firstLine="3907"/>
        <w:rPr>
          <w:b/>
          <w:sz w:val="28"/>
          <w:szCs w:val="28"/>
        </w:rPr>
      </w:pPr>
      <w:r w:rsidRPr="00381233">
        <w:rPr>
          <w:rFonts w:hint="eastAsia"/>
          <w:b/>
          <w:sz w:val="28"/>
          <w:szCs w:val="28"/>
        </w:rPr>
        <w:t>二零一</w:t>
      </w:r>
      <w:r w:rsidR="00D12037">
        <w:rPr>
          <w:rFonts w:hint="eastAsia"/>
          <w:b/>
          <w:sz w:val="28"/>
          <w:szCs w:val="28"/>
        </w:rPr>
        <w:t>五</w:t>
      </w:r>
      <w:r w:rsidR="005F18D2" w:rsidRPr="00381233">
        <w:rPr>
          <w:rFonts w:hint="eastAsia"/>
          <w:b/>
          <w:sz w:val="28"/>
          <w:szCs w:val="28"/>
        </w:rPr>
        <w:t>年</w:t>
      </w:r>
      <w:r w:rsidR="008807F8">
        <w:rPr>
          <w:rFonts w:hint="eastAsia"/>
          <w:b/>
          <w:sz w:val="28"/>
          <w:szCs w:val="28"/>
        </w:rPr>
        <w:t>九</w:t>
      </w:r>
      <w:r w:rsidR="00E80C23" w:rsidRPr="00381233">
        <w:rPr>
          <w:rFonts w:hint="eastAsia"/>
          <w:b/>
          <w:sz w:val="28"/>
          <w:szCs w:val="28"/>
        </w:rPr>
        <w:t>月</w:t>
      </w:r>
    </w:p>
    <w:p w:rsidR="00CF1366" w:rsidRDefault="00CF1366" w:rsidP="00CF1366">
      <w:pPr>
        <w:spacing w:line="324" w:lineRule="auto"/>
        <w:rPr>
          <w:b/>
          <w:sz w:val="28"/>
          <w:szCs w:val="28"/>
        </w:rPr>
      </w:pPr>
    </w:p>
    <w:p w:rsidR="00FF5165" w:rsidRDefault="00FF5165" w:rsidP="00FF5165">
      <w:pPr>
        <w:adjustRightInd w:val="0"/>
        <w:snapToGrid w:val="0"/>
        <w:spacing w:line="288" w:lineRule="auto"/>
        <w:rPr>
          <w:rFonts w:ascii="Times New Roman" w:eastAsia="黑体" w:hAnsi="Times New Roman"/>
          <w:b/>
          <w:snapToGrid w:val="0"/>
          <w:color w:val="000000"/>
          <w:kern w:val="0"/>
          <w:sz w:val="28"/>
          <w:szCs w:val="28"/>
        </w:rPr>
      </w:pPr>
    </w:p>
    <w:p w:rsidR="00FF5165" w:rsidRPr="00CF1366" w:rsidRDefault="00FF5165" w:rsidP="00FF5165">
      <w:pPr>
        <w:adjustRightInd w:val="0"/>
        <w:snapToGrid w:val="0"/>
        <w:spacing w:line="288" w:lineRule="auto"/>
        <w:rPr>
          <w:rFonts w:ascii="Times New Roman" w:eastAsia="黑体" w:hAnsi="Times New Roman"/>
          <w:b/>
          <w:snapToGrid w:val="0"/>
          <w:color w:val="000000"/>
          <w:kern w:val="0"/>
          <w:sz w:val="28"/>
          <w:szCs w:val="28"/>
        </w:rPr>
      </w:pPr>
    </w:p>
    <w:p w:rsidR="00FF5165" w:rsidRDefault="00FF5165" w:rsidP="00FF5165">
      <w:pPr>
        <w:adjustRightInd w:val="0"/>
        <w:snapToGrid w:val="0"/>
        <w:spacing w:line="288" w:lineRule="auto"/>
        <w:rPr>
          <w:rFonts w:ascii="Times New Roman" w:eastAsia="黑体" w:hAnsi="Times New Roman"/>
          <w:b/>
          <w:snapToGrid w:val="0"/>
          <w:color w:val="000000"/>
          <w:kern w:val="0"/>
          <w:sz w:val="28"/>
          <w:szCs w:val="28"/>
        </w:rPr>
      </w:pPr>
    </w:p>
    <w:p w:rsidR="00E20CC7" w:rsidRDefault="00E20CC7" w:rsidP="00FF5165">
      <w:pPr>
        <w:adjustRightInd w:val="0"/>
        <w:snapToGrid w:val="0"/>
        <w:spacing w:line="288" w:lineRule="auto"/>
        <w:rPr>
          <w:rFonts w:ascii="Times New Roman" w:eastAsia="黑体" w:hAnsi="Times New Roman"/>
          <w:b/>
          <w:snapToGrid w:val="0"/>
          <w:color w:val="000000"/>
          <w:kern w:val="0"/>
          <w:sz w:val="28"/>
          <w:szCs w:val="28"/>
        </w:rPr>
      </w:pPr>
    </w:p>
    <w:p w:rsidR="00E20CC7" w:rsidRPr="00C9134A" w:rsidRDefault="00E20CC7" w:rsidP="00FF5165">
      <w:pPr>
        <w:adjustRightInd w:val="0"/>
        <w:snapToGrid w:val="0"/>
        <w:spacing w:line="288" w:lineRule="auto"/>
        <w:rPr>
          <w:rFonts w:ascii="Times New Roman" w:eastAsia="黑体" w:hAnsi="Times New Roman"/>
          <w:b/>
          <w:snapToGrid w:val="0"/>
          <w:color w:val="000000"/>
          <w:kern w:val="0"/>
          <w:sz w:val="28"/>
          <w:szCs w:val="28"/>
        </w:rPr>
      </w:pPr>
    </w:p>
    <w:p w:rsidR="00FB1B1B" w:rsidRDefault="00FB1B1B" w:rsidP="00FF5165">
      <w:pPr>
        <w:adjustRightInd w:val="0"/>
        <w:snapToGrid w:val="0"/>
        <w:spacing w:line="288" w:lineRule="auto"/>
        <w:rPr>
          <w:rFonts w:ascii="Times New Roman" w:eastAsia="黑体" w:hAnsi="Times New Roman"/>
          <w:b/>
          <w:snapToGrid w:val="0"/>
          <w:color w:val="000000"/>
          <w:kern w:val="0"/>
          <w:sz w:val="28"/>
          <w:szCs w:val="28"/>
        </w:rPr>
      </w:pPr>
    </w:p>
    <w:p w:rsidR="00650EB1" w:rsidRDefault="00650EB1" w:rsidP="00FF5165">
      <w:pPr>
        <w:adjustRightInd w:val="0"/>
        <w:snapToGrid w:val="0"/>
        <w:spacing w:line="288" w:lineRule="auto"/>
        <w:rPr>
          <w:rFonts w:ascii="Times New Roman" w:eastAsia="黑体" w:hAnsi="Times New Roman"/>
          <w:b/>
          <w:snapToGrid w:val="0"/>
          <w:color w:val="000000"/>
          <w:kern w:val="0"/>
          <w:sz w:val="28"/>
          <w:szCs w:val="28"/>
        </w:rPr>
        <w:sectPr w:rsidR="00650EB1" w:rsidSect="00650EB1">
          <w:pgSz w:w="11906" w:h="16838"/>
          <w:pgMar w:top="1440" w:right="1797" w:bottom="1440" w:left="1797" w:header="851" w:footer="992" w:gutter="0"/>
          <w:cols w:space="425"/>
          <w:docGrid w:type="linesAndChars" w:linePitch="312"/>
        </w:sectPr>
      </w:pPr>
    </w:p>
    <w:p w:rsidR="00FB1B1B" w:rsidRPr="00650EB1" w:rsidRDefault="00650EB1" w:rsidP="00650EB1">
      <w:pPr>
        <w:widowControl/>
        <w:spacing w:line="360" w:lineRule="auto"/>
        <w:rPr>
          <w:rFonts w:ascii="宋体" w:hAnsi="宋体"/>
          <w:b/>
          <w:bCs/>
          <w:kern w:val="0"/>
          <w:sz w:val="28"/>
          <w:szCs w:val="28"/>
        </w:rPr>
      </w:pPr>
      <w:r>
        <w:rPr>
          <w:rFonts w:ascii="宋体" w:hAnsi="宋体" w:hint="eastAsia"/>
          <w:kern w:val="0"/>
          <w:sz w:val="24"/>
        </w:rPr>
        <w:lastRenderedPageBreak/>
        <w:t>附表</w:t>
      </w:r>
      <w:r>
        <w:rPr>
          <w:rFonts w:hint="eastAsia"/>
          <w:kern w:val="0"/>
          <w:sz w:val="24"/>
        </w:rPr>
        <w:t>1</w:t>
      </w:r>
    </w:p>
    <w:p w:rsidR="00A92870" w:rsidRDefault="00A92870" w:rsidP="00650EB1">
      <w:pPr>
        <w:widowControl/>
        <w:spacing w:line="360" w:lineRule="auto"/>
        <w:ind w:firstLineChars="1196" w:firstLine="3602"/>
        <w:outlineLvl w:val="0"/>
        <w:rPr>
          <w:b/>
          <w:bCs/>
          <w:kern w:val="0"/>
          <w:sz w:val="30"/>
          <w:szCs w:val="30"/>
        </w:rPr>
      </w:pPr>
      <w:r>
        <w:rPr>
          <w:rFonts w:ascii="宋体" w:hAnsi="宋体" w:hint="eastAsia"/>
          <w:b/>
          <w:bCs/>
          <w:kern w:val="0"/>
          <w:sz w:val="30"/>
          <w:szCs w:val="30"/>
        </w:rPr>
        <w:t>《</w:t>
      </w:r>
      <w:r w:rsidR="00650EB1">
        <w:rPr>
          <w:rFonts w:ascii="宋体" w:hAnsi="宋体" w:hint="eastAsia"/>
          <w:b/>
          <w:bCs/>
          <w:kern w:val="0"/>
          <w:sz w:val="30"/>
          <w:szCs w:val="30"/>
        </w:rPr>
        <w:t>橡胶</w:t>
      </w:r>
      <w:r>
        <w:rPr>
          <w:rFonts w:ascii="宋体" w:hAnsi="宋体" w:hint="eastAsia"/>
          <w:b/>
          <w:bCs/>
          <w:kern w:val="0"/>
          <w:sz w:val="30"/>
          <w:szCs w:val="30"/>
        </w:rPr>
        <w:t>防老剂7PPD》统一样品验证试验数据汇总表</w:t>
      </w:r>
    </w:p>
    <w:tbl>
      <w:tblPr>
        <w:tblpPr w:leftFromText="180" w:rightFromText="180" w:vertAnchor="text" w:horzAnchor="margin" w:tblpY="95"/>
        <w:tblW w:w="14416" w:type="dxa"/>
        <w:tblLook w:val="04A0"/>
      </w:tblPr>
      <w:tblGrid>
        <w:gridCol w:w="861"/>
        <w:gridCol w:w="1698"/>
        <w:gridCol w:w="2304"/>
        <w:gridCol w:w="1729"/>
        <w:gridCol w:w="2161"/>
        <w:gridCol w:w="1585"/>
        <w:gridCol w:w="2064"/>
        <w:gridCol w:w="2014"/>
      </w:tblGrid>
      <w:tr w:rsidR="00A92870" w:rsidRPr="00B77EE4" w:rsidTr="00343D11">
        <w:trPr>
          <w:trHeight w:val="278"/>
        </w:trPr>
        <w:tc>
          <w:tcPr>
            <w:tcW w:w="8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870" w:rsidRPr="00B77EE4" w:rsidRDefault="00A92870" w:rsidP="00343D11">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样品</w:t>
            </w:r>
          </w:p>
        </w:tc>
        <w:tc>
          <w:tcPr>
            <w:tcW w:w="16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870" w:rsidRPr="00B77EE4" w:rsidRDefault="00A92870" w:rsidP="00343D11">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检测项目</w:t>
            </w:r>
          </w:p>
        </w:tc>
        <w:tc>
          <w:tcPr>
            <w:tcW w:w="4033" w:type="dxa"/>
            <w:gridSpan w:val="2"/>
            <w:tcBorders>
              <w:top w:val="single" w:sz="4" w:space="0" w:color="auto"/>
              <w:left w:val="nil"/>
              <w:bottom w:val="single" w:sz="4" w:space="0" w:color="auto"/>
              <w:right w:val="single" w:sz="4" w:space="0" w:color="auto"/>
            </w:tcBorders>
            <w:shd w:val="clear" w:color="auto" w:fill="auto"/>
            <w:noWrap/>
            <w:vAlign w:val="center"/>
            <w:hideMark/>
          </w:tcPr>
          <w:p w:rsidR="00A92870" w:rsidRPr="00B77EE4" w:rsidRDefault="00A92870" w:rsidP="00343D11">
            <w:pPr>
              <w:widowControl/>
              <w:spacing w:line="0" w:lineRule="atLeast"/>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安徽圣奥化学科技有限公司</w:t>
            </w:r>
          </w:p>
        </w:tc>
        <w:tc>
          <w:tcPr>
            <w:tcW w:w="3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A92870" w:rsidRPr="00B77EE4" w:rsidRDefault="00A92870" w:rsidP="00343D11">
            <w:pPr>
              <w:widowControl/>
              <w:spacing w:line="0" w:lineRule="atLeast"/>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江苏圣奥化学科技有限公司</w:t>
            </w:r>
          </w:p>
        </w:tc>
        <w:tc>
          <w:tcPr>
            <w:tcW w:w="4078" w:type="dxa"/>
            <w:gridSpan w:val="2"/>
            <w:tcBorders>
              <w:top w:val="single" w:sz="4" w:space="0" w:color="auto"/>
              <w:left w:val="nil"/>
              <w:bottom w:val="single" w:sz="4" w:space="0" w:color="auto"/>
              <w:right w:val="single" w:sz="4" w:space="0" w:color="auto"/>
            </w:tcBorders>
          </w:tcPr>
          <w:p w:rsidR="00A92870" w:rsidRPr="00B77EE4" w:rsidRDefault="00A92870" w:rsidP="00343D11">
            <w:pPr>
              <w:widowControl/>
              <w:spacing w:line="0" w:lineRule="atLeast"/>
              <w:jc w:val="center"/>
              <w:rPr>
                <w:rFonts w:ascii="宋体" w:hAnsi="宋体" w:cs="宋体"/>
                <w:b/>
                <w:bCs/>
                <w:color w:val="000000"/>
                <w:kern w:val="0"/>
                <w:sz w:val="28"/>
                <w:szCs w:val="28"/>
              </w:rPr>
            </w:pPr>
            <w:r w:rsidRPr="0065052A">
              <w:rPr>
                <w:rFonts w:ascii="宋体" w:hAnsi="宋体" w:cs="宋体" w:hint="eastAsia"/>
                <w:b/>
                <w:bCs/>
                <w:color w:val="000000"/>
                <w:kern w:val="0"/>
                <w:sz w:val="28"/>
                <w:szCs w:val="28"/>
              </w:rPr>
              <w:t xml:space="preserve">淄博市临淄恒立助剂公司 </w:t>
            </w:r>
            <w:r w:rsidRPr="0065052A">
              <w:rPr>
                <w:rFonts w:ascii="宋体" w:hAnsi="宋体" w:cs="宋体"/>
                <w:b/>
                <w:bCs/>
                <w:color w:val="000000"/>
                <w:kern w:val="0"/>
                <w:sz w:val="28"/>
                <w:szCs w:val="28"/>
              </w:rPr>
              <w:t xml:space="preserve">   </w:t>
            </w:r>
          </w:p>
        </w:tc>
      </w:tr>
      <w:tr w:rsidR="00A92870" w:rsidRPr="00B77EE4" w:rsidTr="00343D11">
        <w:trPr>
          <w:trHeight w:val="278"/>
        </w:trPr>
        <w:tc>
          <w:tcPr>
            <w:tcW w:w="861" w:type="dxa"/>
            <w:vMerge/>
            <w:tcBorders>
              <w:top w:val="single" w:sz="8" w:space="0" w:color="auto"/>
              <w:left w:val="single" w:sz="4" w:space="0" w:color="auto"/>
              <w:bottom w:val="single" w:sz="4" w:space="0" w:color="auto"/>
              <w:right w:val="single" w:sz="4" w:space="0" w:color="auto"/>
            </w:tcBorders>
            <w:vAlign w:val="center"/>
            <w:hideMark/>
          </w:tcPr>
          <w:p w:rsidR="00A92870" w:rsidRPr="00B77EE4" w:rsidRDefault="00A92870" w:rsidP="00343D11">
            <w:pPr>
              <w:widowControl/>
              <w:jc w:val="left"/>
              <w:rPr>
                <w:rFonts w:ascii="宋体" w:hAnsi="宋体" w:cs="宋体"/>
                <w:b/>
                <w:bCs/>
                <w:color w:val="000000"/>
                <w:kern w:val="0"/>
                <w:sz w:val="28"/>
                <w:szCs w:val="28"/>
              </w:rPr>
            </w:pPr>
          </w:p>
        </w:tc>
        <w:tc>
          <w:tcPr>
            <w:tcW w:w="1698" w:type="dxa"/>
            <w:vMerge/>
            <w:tcBorders>
              <w:top w:val="single" w:sz="8" w:space="0" w:color="auto"/>
              <w:left w:val="single" w:sz="4" w:space="0" w:color="auto"/>
              <w:bottom w:val="single" w:sz="4" w:space="0" w:color="auto"/>
              <w:right w:val="single" w:sz="4" w:space="0" w:color="auto"/>
            </w:tcBorders>
            <w:vAlign w:val="center"/>
            <w:hideMark/>
          </w:tcPr>
          <w:p w:rsidR="00A92870" w:rsidRPr="00B77EE4" w:rsidRDefault="00A92870" w:rsidP="00343D11">
            <w:pPr>
              <w:widowControl/>
              <w:jc w:val="left"/>
              <w:rPr>
                <w:rFonts w:ascii="宋体" w:hAnsi="宋体" w:cs="宋体"/>
                <w:b/>
                <w:bCs/>
                <w:color w:val="000000"/>
                <w:kern w:val="0"/>
                <w:sz w:val="28"/>
                <w:szCs w:val="28"/>
              </w:rPr>
            </w:pPr>
          </w:p>
        </w:tc>
        <w:tc>
          <w:tcPr>
            <w:tcW w:w="2304" w:type="dxa"/>
            <w:tcBorders>
              <w:top w:val="nil"/>
              <w:left w:val="nil"/>
              <w:bottom w:val="single" w:sz="4" w:space="0" w:color="auto"/>
              <w:right w:val="single" w:sz="4" w:space="0" w:color="auto"/>
            </w:tcBorders>
            <w:shd w:val="clear" w:color="auto" w:fill="auto"/>
            <w:noWrap/>
            <w:vAlign w:val="center"/>
            <w:hideMark/>
          </w:tcPr>
          <w:p w:rsidR="00A92870" w:rsidRPr="00B77EE4" w:rsidRDefault="00A92870" w:rsidP="00343D11">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试验1</w:t>
            </w:r>
          </w:p>
        </w:tc>
        <w:tc>
          <w:tcPr>
            <w:tcW w:w="1729" w:type="dxa"/>
            <w:tcBorders>
              <w:top w:val="nil"/>
              <w:left w:val="nil"/>
              <w:bottom w:val="single" w:sz="4" w:space="0" w:color="auto"/>
              <w:right w:val="single" w:sz="4" w:space="0" w:color="auto"/>
            </w:tcBorders>
            <w:shd w:val="clear" w:color="auto" w:fill="auto"/>
            <w:noWrap/>
            <w:vAlign w:val="center"/>
            <w:hideMark/>
          </w:tcPr>
          <w:p w:rsidR="00A92870" w:rsidRPr="00B77EE4" w:rsidRDefault="00A92870" w:rsidP="00343D11">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试验2</w:t>
            </w:r>
          </w:p>
        </w:tc>
        <w:tc>
          <w:tcPr>
            <w:tcW w:w="2161" w:type="dxa"/>
            <w:tcBorders>
              <w:top w:val="nil"/>
              <w:left w:val="nil"/>
              <w:bottom w:val="single" w:sz="4" w:space="0" w:color="auto"/>
              <w:right w:val="single" w:sz="4" w:space="0" w:color="auto"/>
            </w:tcBorders>
            <w:shd w:val="clear" w:color="auto" w:fill="auto"/>
            <w:noWrap/>
            <w:vAlign w:val="center"/>
            <w:hideMark/>
          </w:tcPr>
          <w:p w:rsidR="00A92870" w:rsidRPr="00B77EE4" w:rsidRDefault="00A92870" w:rsidP="00343D11">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试验1</w:t>
            </w:r>
          </w:p>
        </w:tc>
        <w:tc>
          <w:tcPr>
            <w:tcW w:w="1585" w:type="dxa"/>
            <w:tcBorders>
              <w:top w:val="nil"/>
              <w:left w:val="nil"/>
              <w:bottom w:val="single" w:sz="4" w:space="0" w:color="auto"/>
              <w:right w:val="single" w:sz="4" w:space="0" w:color="auto"/>
            </w:tcBorders>
            <w:shd w:val="clear" w:color="auto" w:fill="auto"/>
            <w:noWrap/>
            <w:vAlign w:val="center"/>
            <w:hideMark/>
          </w:tcPr>
          <w:p w:rsidR="00A92870" w:rsidRPr="00B77EE4" w:rsidRDefault="00A92870" w:rsidP="00343D11">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试验2</w:t>
            </w:r>
          </w:p>
        </w:tc>
        <w:tc>
          <w:tcPr>
            <w:tcW w:w="2064" w:type="dxa"/>
            <w:tcBorders>
              <w:top w:val="nil"/>
              <w:left w:val="nil"/>
              <w:bottom w:val="single" w:sz="4" w:space="0" w:color="auto"/>
              <w:right w:val="single" w:sz="4" w:space="0" w:color="auto"/>
            </w:tcBorders>
            <w:vAlign w:val="center"/>
          </w:tcPr>
          <w:p w:rsidR="00A92870" w:rsidRPr="00B77EE4" w:rsidRDefault="00A92870" w:rsidP="00343D11">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试验1</w:t>
            </w:r>
          </w:p>
        </w:tc>
        <w:tc>
          <w:tcPr>
            <w:tcW w:w="2013" w:type="dxa"/>
            <w:tcBorders>
              <w:top w:val="nil"/>
              <w:left w:val="nil"/>
              <w:bottom w:val="single" w:sz="4" w:space="0" w:color="auto"/>
              <w:right w:val="single" w:sz="4" w:space="0" w:color="auto"/>
            </w:tcBorders>
            <w:vAlign w:val="center"/>
          </w:tcPr>
          <w:p w:rsidR="00A92870" w:rsidRPr="00B77EE4" w:rsidRDefault="00A92870" w:rsidP="00343D11">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试验2</w:t>
            </w:r>
          </w:p>
        </w:tc>
      </w:tr>
      <w:tr w:rsidR="00A92870" w:rsidRPr="00B77EE4" w:rsidTr="00343D11">
        <w:trPr>
          <w:trHeight w:val="335"/>
        </w:trPr>
        <w:tc>
          <w:tcPr>
            <w:tcW w:w="8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870" w:rsidRPr="00B77EE4" w:rsidRDefault="00A92870" w:rsidP="00343D11">
            <w:pPr>
              <w:widowControl/>
              <w:jc w:val="center"/>
              <w:rPr>
                <w:rFonts w:ascii="宋体" w:hAnsi="宋体" w:cs="宋体"/>
                <w:color w:val="000000"/>
                <w:kern w:val="0"/>
                <w:sz w:val="22"/>
              </w:rPr>
            </w:pPr>
            <w:r w:rsidRPr="00B77EE4">
              <w:rPr>
                <w:rFonts w:ascii="宋体" w:hAnsi="宋体" w:cs="宋体" w:hint="eastAsia"/>
                <w:color w:val="000000"/>
                <w:kern w:val="0"/>
                <w:sz w:val="22"/>
              </w:rPr>
              <w:t>A</w:t>
            </w:r>
          </w:p>
        </w:tc>
        <w:tc>
          <w:tcPr>
            <w:tcW w:w="1698"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left"/>
              <w:rPr>
                <w:rFonts w:ascii="宋体" w:hAnsi="宋体" w:cs="宋体"/>
                <w:color w:val="000000"/>
                <w:sz w:val="22"/>
              </w:rPr>
            </w:pPr>
            <w:r>
              <w:rPr>
                <w:rFonts w:hint="eastAsia"/>
                <w:color w:val="000000"/>
                <w:sz w:val="22"/>
              </w:rPr>
              <w:t>外观</w:t>
            </w:r>
          </w:p>
        </w:tc>
        <w:tc>
          <w:tcPr>
            <w:tcW w:w="2304" w:type="dxa"/>
            <w:tcBorders>
              <w:top w:val="nil"/>
              <w:left w:val="nil"/>
              <w:bottom w:val="single" w:sz="4" w:space="0" w:color="auto"/>
              <w:right w:val="single" w:sz="4" w:space="0" w:color="auto"/>
            </w:tcBorders>
            <w:shd w:val="clear" w:color="auto" w:fill="auto"/>
            <w:vAlign w:val="center"/>
            <w:hideMark/>
          </w:tcPr>
          <w:p w:rsidR="00A92870" w:rsidRDefault="00A92870" w:rsidP="00343D11">
            <w:pPr>
              <w:jc w:val="center"/>
              <w:rPr>
                <w:rFonts w:ascii="宋体" w:hAnsi="宋体" w:cs="宋体"/>
                <w:color w:val="000000"/>
                <w:sz w:val="22"/>
              </w:rPr>
            </w:pPr>
            <w:r>
              <w:rPr>
                <w:rFonts w:hint="eastAsia"/>
                <w:color w:val="000000"/>
                <w:sz w:val="22"/>
              </w:rPr>
              <w:t>暗红色液体</w:t>
            </w:r>
          </w:p>
        </w:tc>
        <w:tc>
          <w:tcPr>
            <w:tcW w:w="1729" w:type="dxa"/>
            <w:tcBorders>
              <w:top w:val="nil"/>
              <w:left w:val="nil"/>
              <w:bottom w:val="single" w:sz="4" w:space="0" w:color="auto"/>
              <w:right w:val="single" w:sz="4" w:space="0" w:color="auto"/>
            </w:tcBorders>
            <w:shd w:val="clear" w:color="auto" w:fill="auto"/>
            <w:vAlign w:val="center"/>
            <w:hideMark/>
          </w:tcPr>
          <w:p w:rsidR="00A92870" w:rsidRDefault="00A92870" w:rsidP="00343D11">
            <w:pPr>
              <w:jc w:val="center"/>
              <w:rPr>
                <w:rFonts w:ascii="宋体" w:hAnsi="宋体" w:cs="宋体"/>
                <w:color w:val="000000"/>
                <w:sz w:val="22"/>
              </w:rPr>
            </w:pPr>
            <w:r>
              <w:rPr>
                <w:rFonts w:hint="eastAsia"/>
                <w:color w:val="000000"/>
                <w:sz w:val="22"/>
              </w:rPr>
              <w:t>暗红色液体</w:t>
            </w:r>
          </w:p>
        </w:tc>
        <w:tc>
          <w:tcPr>
            <w:tcW w:w="2161" w:type="dxa"/>
            <w:tcBorders>
              <w:top w:val="nil"/>
              <w:left w:val="nil"/>
              <w:bottom w:val="single" w:sz="4" w:space="0" w:color="auto"/>
              <w:right w:val="single" w:sz="4" w:space="0" w:color="auto"/>
            </w:tcBorders>
            <w:shd w:val="clear" w:color="auto" w:fill="auto"/>
            <w:vAlign w:val="center"/>
            <w:hideMark/>
          </w:tcPr>
          <w:p w:rsidR="00A92870" w:rsidRDefault="00A92870" w:rsidP="00343D11">
            <w:pPr>
              <w:jc w:val="center"/>
              <w:rPr>
                <w:rFonts w:ascii="宋体" w:hAnsi="宋体" w:cs="宋体"/>
                <w:color w:val="000000"/>
                <w:sz w:val="22"/>
              </w:rPr>
            </w:pPr>
            <w:r>
              <w:rPr>
                <w:rFonts w:hint="eastAsia"/>
                <w:color w:val="000000"/>
                <w:sz w:val="22"/>
              </w:rPr>
              <w:t>暗红色液体</w:t>
            </w:r>
          </w:p>
        </w:tc>
        <w:tc>
          <w:tcPr>
            <w:tcW w:w="1585" w:type="dxa"/>
            <w:tcBorders>
              <w:top w:val="nil"/>
              <w:left w:val="nil"/>
              <w:bottom w:val="single" w:sz="4" w:space="0" w:color="auto"/>
              <w:right w:val="single" w:sz="4" w:space="0" w:color="auto"/>
            </w:tcBorders>
            <w:shd w:val="clear" w:color="auto" w:fill="auto"/>
            <w:vAlign w:val="center"/>
            <w:hideMark/>
          </w:tcPr>
          <w:p w:rsidR="00A92870" w:rsidRDefault="00A92870" w:rsidP="00343D11">
            <w:pPr>
              <w:jc w:val="center"/>
              <w:rPr>
                <w:rFonts w:ascii="宋体" w:hAnsi="宋体" w:cs="宋体"/>
                <w:color w:val="000000"/>
                <w:sz w:val="22"/>
              </w:rPr>
            </w:pPr>
            <w:r>
              <w:rPr>
                <w:rFonts w:hint="eastAsia"/>
                <w:color w:val="000000"/>
                <w:sz w:val="22"/>
              </w:rPr>
              <w:t>暗红色液体</w:t>
            </w:r>
          </w:p>
        </w:tc>
        <w:tc>
          <w:tcPr>
            <w:tcW w:w="2064" w:type="dxa"/>
            <w:tcBorders>
              <w:top w:val="nil"/>
              <w:left w:val="nil"/>
              <w:bottom w:val="single" w:sz="4" w:space="0" w:color="auto"/>
              <w:right w:val="single" w:sz="4" w:space="0" w:color="auto"/>
            </w:tcBorders>
            <w:vAlign w:val="center"/>
          </w:tcPr>
          <w:p w:rsidR="00A92870" w:rsidRDefault="00A92870" w:rsidP="00343D11">
            <w:pPr>
              <w:jc w:val="center"/>
              <w:rPr>
                <w:rFonts w:ascii="宋体" w:hAnsi="宋体" w:cs="宋体"/>
                <w:color w:val="000000"/>
                <w:sz w:val="22"/>
              </w:rPr>
            </w:pPr>
            <w:r>
              <w:rPr>
                <w:rFonts w:hint="eastAsia"/>
                <w:sz w:val="24"/>
              </w:rPr>
              <w:t>暗褐色粘稠液体</w:t>
            </w:r>
          </w:p>
        </w:tc>
        <w:tc>
          <w:tcPr>
            <w:tcW w:w="2013" w:type="dxa"/>
            <w:tcBorders>
              <w:top w:val="nil"/>
              <w:left w:val="nil"/>
              <w:bottom w:val="single" w:sz="4" w:space="0" w:color="auto"/>
              <w:right w:val="single" w:sz="4" w:space="0" w:color="auto"/>
            </w:tcBorders>
            <w:vAlign w:val="center"/>
          </w:tcPr>
          <w:p w:rsidR="00A92870" w:rsidRDefault="00A92870" w:rsidP="00343D11">
            <w:pPr>
              <w:jc w:val="center"/>
              <w:rPr>
                <w:rFonts w:ascii="宋体" w:hAnsi="宋体" w:cs="宋体"/>
                <w:color w:val="000000"/>
                <w:sz w:val="22"/>
              </w:rPr>
            </w:pPr>
            <w:r>
              <w:rPr>
                <w:rFonts w:hint="eastAsia"/>
                <w:sz w:val="24"/>
              </w:rPr>
              <w:t>暗褐色粘稠液体</w:t>
            </w:r>
          </w:p>
        </w:tc>
      </w:tr>
      <w:tr w:rsidR="00A92870" w:rsidRPr="00B77EE4" w:rsidTr="00343D11">
        <w:trPr>
          <w:trHeight w:val="335"/>
        </w:trPr>
        <w:tc>
          <w:tcPr>
            <w:tcW w:w="861" w:type="dxa"/>
            <w:vMerge/>
            <w:tcBorders>
              <w:top w:val="nil"/>
              <w:left w:val="single" w:sz="4" w:space="0" w:color="auto"/>
              <w:bottom w:val="single" w:sz="4" w:space="0" w:color="auto"/>
              <w:right w:val="single" w:sz="4" w:space="0" w:color="auto"/>
            </w:tcBorders>
            <w:vAlign w:val="center"/>
            <w:hideMark/>
          </w:tcPr>
          <w:p w:rsidR="00A92870" w:rsidRPr="00B77EE4" w:rsidRDefault="00A92870" w:rsidP="00343D11">
            <w:pPr>
              <w:widowControl/>
              <w:jc w:val="left"/>
              <w:rPr>
                <w:rFonts w:ascii="宋体" w:hAnsi="宋体" w:cs="宋体"/>
                <w:color w:val="000000"/>
                <w:kern w:val="0"/>
                <w:sz w:val="22"/>
              </w:rPr>
            </w:pPr>
          </w:p>
        </w:tc>
        <w:tc>
          <w:tcPr>
            <w:tcW w:w="1698"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left"/>
              <w:rPr>
                <w:rFonts w:ascii="宋体" w:hAnsi="宋体" w:cs="宋体"/>
                <w:color w:val="000000"/>
                <w:sz w:val="22"/>
              </w:rPr>
            </w:pPr>
            <w:r>
              <w:rPr>
                <w:rFonts w:hint="eastAsia"/>
                <w:color w:val="000000"/>
                <w:sz w:val="22"/>
              </w:rPr>
              <w:t>纯度，</w:t>
            </w:r>
            <w:r>
              <w:rPr>
                <w:rFonts w:hint="eastAsia"/>
                <w:color w:val="000000"/>
                <w:sz w:val="22"/>
              </w:rPr>
              <w:t>%</w:t>
            </w:r>
          </w:p>
        </w:tc>
        <w:tc>
          <w:tcPr>
            <w:tcW w:w="2304"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97.19</w:t>
            </w:r>
          </w:p>
        </w:tc>
        <w:tc>
          <w:tcPr>
            <w:tcW w:w="1729"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97.33</w:t>
            </w:r>
          </w:p>
        </w:tc>
        <w:tc>
          <w:tcPr>
            <w:tcW w:w="2161"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97.66</w:t>
            </w:r>
          </w:p>
        </w:tc>
        <w:tc>
          <w:tcPr>
            <w:tcW w:w="1585"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97.69</w:t>
            </w:r>
          </w:p>
        </w:tc>
        <w:tc>
          <w:tcPr>
            <w:tcW w:w="2064"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97.79</w:t>
            </w:r>
          </w:p>
        </w:tc>
        <w:tc>
          <w:tcPr>
            <w:tcW w:w="2013"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97.72</w:t>
            </w:r>
          </w:p>
        </w:tc>
      </w:tr>
      <w:tr w:rsidR="00A92870" w:rsidRPr="00B77EE4" w:rsidTr="00343D11">
        <w:trPr>
          <w:trHeight w:val="335"/>
        </w:trPr>
        <w:tc>
          <w:tcPr>
            <w:tcW w:w="861" w:type="dxa"/>
            <w:vMerge/>
            <w:tcBorders>
              <w:top w:val="nil"/>
              <w:left w:val="single" w:sz="4" w:space="0" w:color="auto"/>
              <w:bottom w:val="single" w:sz="4" w:space="0" w:color="auto"/>
              <w:right w:val="single" w:sz="4" w:space="0" w:color="auto"/>
            </w:tcBorders>
            <w:vAlign w:val="center"/>
            <w:hideMark/>
          </w:tcPr>
          <w:p w:rsidR="00A92870" w:rsidRPr="00B77EE4" w:rsidRDefault="00A92870" w:rsidP="00343D11">
            <w:pPr>
              <w:widowControl/>
              <w:jc w:val="left"/>
              <w:rPr>
                <w:rFonts w:ascii="宋体" w:hAnsi="宋体" w:cs="宋体"/>
                <w:color w:val="000000"/>
                <w:kern w:val="0"/>
                <w:sz w:val="22"/>
              </w:rPr>
            </w:pPr>
          </w:p>
        </w:tc>
        <w:tc>
          <w:tcPr>
            <w:tcW w:w="1698"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left"/>
              <w:rPr>
                <w:color w:val="000000"/>
                <w:sz w:val="22"/>
              </w:rPr>
            </w:pPr>
            <w:r>
              <w:rPr>
                <w:rFonts w:hint="eastAsia"/>
                <w:color w:val="000000"/>
                <w:sz w:val="22"/>
              </w:rPr>
              <w:t>4-</w:t>
            </w:r>
            <w:r>
              <w:rPr>
                <w:rFonts w:hint="eastAsia"/>
                <w:color w:val="000000"/>
                <w:sz w:val="22"/>
              </w:rPr>
              <w:t>氨基二苯胺含量，</w:t>
            </w:r>
            <w:r>
              <w:rPr>
                <w:rFonts w:hint="eastAsia"/>
                <w:color w:val="000000"/>
                <w:sz w:val="22"/>
              </w:rPr>
              <w:t>%</w:t>
            </w:r>
          </w:p>
        </w:tc>
        <w:tc>
          <w:tcPr>
            <w:tcW w:w="2304"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0.43</w:t>
            </w:r>
          </w:p>
        </w:tc>
        <w:tc>
          <w:tcPr>
            <w:tcW w:w="1729"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0.47</w:t>
            </w:r>
          </w:p>
        </w:tc>
        <w:tc>
          <w:tcPr>
            <w:tcW w:w="2161"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0.47</w:t>
            </w:r>
          </w:p>
        </w:tc>
        <w:tc>
          <w:tcPr>
            <w:tcW w:w="1585"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0.49</w:t>
            </w:r>
          </w:p>
        </w:tc>
        <w:tc>
          <w:tcPr>
            <w:tcW w:w="2064"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0.83</w:t>
            </w:r>
          </w:p>
        </w:tc>
        <w:tc>
          <w:tcPr>
            <w:tcW w:w="2013"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0.82</w:t>
            </w:r>
          </w:p>
        </w:tc>
      </w:tr>
      <w:tr w:rsidR="00A92870" w:rsidRPr="00B77EE4" w:rsidTr="00343D11">
        <w:trPr>
          <w:trHeight w:val="335"/>
        </w:trPr>
        <w:tc>
          <w:tcPr>
            <w:tcW w:w="861" w:type="dxa"/>
            <w:vMerge/>
            <w:tcBorders>
              <w:top w:val="nil"/>
              <w:left w:val="single" w:sz="4" w:space="0" w:color="auto"/>
              <w:bottom w:val="single" w:sz="4" w:space="0" w:color="auto"/>
              <w:right w:val="single" w:sz="4" w:space="0" w:color="auto"/>
            </w:tcBorders>
            <w:vAlign w:val="center"/>
            <w:hideMark/>
          </w:tcPr>
          <w:p w:rsidR="00A92870" w:rsidRPr="00B77EE4" w:rsidRDefault="00A92870" w:rsidP="00343D11">
            <w:pPr>
              <w:widowControl/>
              <w:jc w:val="left"/>
              <w:rPr>
                <w:rFonts w:ascii="宋体" w:hAnsi="宋体" w:cs="宋体"/>
                <w:color w:val="000000"/>
                <w:kern w:val="0"/>
                <w:sz w:val="22"/>
              </w:rPr>
            </w:pPr>
          </w:p>
        </w:tc>
        <w:tc>
          <w:tcPr>
            <w:tcW w:w="1698"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left"/>
              <w:rPr>
                <w:rFonts w:ascii="宋体" w:hAnsi="宋体" w:cs="宋体"/>
                <w:color w:val="000000"/>
                <w:sz w:val="22"/>
              </w:rPr>
            </w:pPr>
            <w:r>
              <w:rPr>
                <w:rFonts w:hint="eastAsia"/>
                <w:color w:val="000000"/>
                <w:sz w:val="22"/>
              </w:rPr>
              <w:t>加热减量，</w:t>
            </w:r>
            <w:r>
              <w:rPr>
                <w:rFonts w:hint="eastAsia"/>
                <w:color w:val="000000"/>
                <w:sz w:val="22"/>
              </w:rPr>
              <w:t>%</w:t>
            </w:r>
          </w:p>
        </w:tc>
        <w:tc>
          <w:tcPr>
            <w:tcW w:w="2304"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0.24</w:t>
            </w:r>
          </w:p>
        </w:tc>
        <w:tc>
          <w:tcPr>
            <w:tcW w:w="1729"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0.21</w:t>
            </w:r>
          </w:p>
        </w:tc>
        <w:tc>
          <w:tcPr>
            <w:tcW w:w="2161"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0.1</w:t>
            </w:r>
          </w:p>
        </w:tc>
        <w:tc>
          <w:tcPr>
            <w:tcW w:w="1585"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0.09</w:t>
            </w:r>
          </w:p>
        </w:tc>
        <w:tc>
          <w:tcPr>
            <w:tcW w:w="2064"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0.22</w:t>
            </w:r>
          </w:p>
        </w:tc>
        <w:tc>
          <w:tcPr>
            <w:tcW w:w="2013"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0.24</w:t>
            </w:r>
          </w:p>
        </w:tc>
      </w:tr>
      <w:tr w:rsidR="00A92870" w:rsidRPr="00B77EE4" w:rsidTr="00343D11">
        <w:trPr>
          <w:trHeight w:val="335"/>
        </w:trPr>
        <w:tc>
          <w:tcPr>
            <w:tcW w:w="861" w:type="dxa"/>
            <w:vMerge/>
            <w:tcBorders>
              <w:top w:val="nil"/>
              <w:left w:val="single" w:sz="4" w:space="0" w:color="auto"/>
              <w:bottom w:val="single" w:sz="4" w:space="0" w:color="auto"/>
              <w:right w:val="single" w:sz="4" w:space="0" w:color="auto"/>
            </w:tcBorders>
            <w:vAlign w:val="center"/>
            <w:hideMark/>
          </w:tcPr>
          <w:p w:rsidR="00A92870" w:rsidRPr="00B77EE4" w:rsidRDefault="00A92870" w:rsidP="00343D11">
            <w:pPr>
              <w:widowControl/>
              <w:jc w:val="left"/>
              <w:rPr>
                <w:rFonts w:ascii="宋体" w:hAnsi="宋体" w:cs="宋体"/>
                <w:color w:val="000000"/>
                <w:kern w:val="0"/>
                <w:sz w:val="22"/>
              </w:rPr>
            </w:pPr>
          </w:p>
        </w:tc>
        <w:tc>
          <w:tcPr>
            <w:tcW w:w="1698"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left"/>
              <w:rPr>
                <w:rFonts w:ascii="宋体" w:hAnsi="宋体" w:cs="宋体"/>
                <w:color w:val="000000"/>
                <w:sz w:val="22"/>
              </w:rPr>
            </w:pPr>
            <w:r>
              <w:rPr>
                <w:rFonts w:hint="eastAsia"/>
                <w:color w:val="000000"/>
                <w:sz w:val="22"/>
              </w:rPr>
              <w:t>灰分，</w:t>
            </w:r>
            <w:r>
              <w:rPr>
                <w:rFonts w:hint="eastAsia"/>
                <w:color w:val="000000"/>
                <w:sz w:val="22"/>
              </w:rPr>
              <w:t>%</w:t>
            </w:r>
          </w:p>
        </w:tc>
        <w:tc>
          <w:tcPr>
            <w:tcW w:w="2304"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0.02</w:t>
            </w:r>
          </w:p>
        </w:tc>
        <w:tc>
          <w:tcPr>
            <w:tcW w:w="1729"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0.03</w:t>
            </w:r>
          </w:p>
        </w:tc>
        <w:tc>
          <w:tcPr>
            <w:tcW w:w="2161"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0.05</w:t>
            </w:r>
          </w:p>
        </w:tc>
        <w:tc>
          <w:tcPr>
            <w:tcW w:w="1585"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0.04</w:t>
            </w:r>
          </w:p>
        </w:tc>
        <w:tc>
          <w:tcPr>
            <w:tcW w:w="2064"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0.07</w:t>
            </w:r>
          </w:p>
        </w:tc>
        <w:tc>
          <w:tcPr>
            <w:tcW w:w="2013"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0.06</w:t>
            </w:r>
          </w:p>
        </w:tc>
      </w:tr>
      <w:tr w:rsidR="00A92870" w:rsidRPr="00B77EE4" w:rsidTr="00343D11">
        <w:trPr>
          <w:trHeight w:val="335"/>
        </w:trPr>
        <w:tc>
          <w:tcPr>
            <w:tcW w:w="8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870" w:rsidRPr="00B77EE4" w:rsidRDefault="00A92870" w:rsidP="00343D11">
            <w:pPr>
              <w:widowControl/>
              <w:jc w:val="center"/>
              <w:rPr>
                <w:rFonts w:ascii="宋体" w:hAnsi="宋体" w:cs="宋体"/>
                <w:color w:val="000000"/>
                <w:kern w:val="0"/>
                <w:sz w:val="22"/>
              </w:rPr>
            </w:pPr>
            <w:r w:rsidRPr="00B77EE4">
              <w:rPr>
                <w:rFonts w:ascii="宋体" w:hAnsi="宋体" w:cs="宋体" w:hint="eastAsia"/>
                <w:color w:val="000000"/>
                <w:kern w:val="0"/>
                <w:sz w:val="22"/>
              </w:rPr>
              <w:t>B</w:t>
            </w:r>
          </w:p>
        </w:tc>
        <w:tc>
          <w:tcPr>
            <w:tcW w:w="1698"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left"/>
              <w:rPr>
                <w:rFonts w:ascii="宋体" w:hAnsi="宋体" w:cs="宋体"/>
                <w:color w:val="000000"/>
                <w:sz w:val="22"/>
              </w:rPr>
            </w:pPr>
            <w:r>
              <w:rPr>
                <w:rFonts w:hint="eastAsia"/>
                <w:color w:val="000000"/>
                <w:sz w:val="22"/>
              </w:rPr>
              <w:t>外观</w:t>
            </w:r>
          </w:p>
        </w:tc>
        <w:tc>
          <w:tcPr>
            <w:tcW w:w="2304" w:type="dxa"/>
            <w:tcBorders>
              <w:top w:val="nil"/>
              <w:left w:val="nil"/>
              <w:bottom w:val="single" w:sz="4" w:space="0" w:color="auto"/>
              <w:right w:val="single" w:sz="4" w:space="0" w:color="auto"/>
            </w:tcBorders>
            <w:shd w:val="clear" w:color="auto" w:fill="auto"/>
            <w:vAlign w:val="center"/>
            <w:hideMark/>
          </w:tcPr>
          <w:p w:rsidR="00A92870" w:rsidRDefault="00A92870" w:rsidP="00343D11">
            <w:pPr>
              <w:jc w:val="center"/>
              <w:rPr>
                <w:rFonts w:ascii="宋体" w:hAnsi="宋体" w:cs="宋体"/>
                <w:color w:val="000000"/>
                <w:sz w:val="22"/>
              </w:rPr>
            </w:pPr>
            <w:r>
              <w:rPr>
                <w:rFonts w:hint="eastAsia"/>
                <w:color w:val="000000"/>
                <w:sz w:val="22"/>
              </w:rPr>
              <w:t>暗红色液体</w:t>
            </w:r>
          </w:p>
        </w:tc>
        <w:tc>
          <w:tcPr>
            <w:tcW w:w="1729" w:type="dxa"/>
            <w:tcBorders>
              <w:top w:val="nil"/>
              <w:left w:val="nil"/>
              <w:bottom w:val="single" w:sz="4" w:space="0" w:color="auto"/>
              <w:right w:val="single" w:sz="4" w:space="0" w:color="auto"/>
            </w:tcBorders>
            <w:shd w:val="clear" w:color="auto" w:fill="auto"/>
            <w:vAlign w:val="center"/>
            <w:hideMark/>
          </w:tcPr>
          <w:p w:rsidR="00A92870" w:rsidRDefault="00A92870" w:rsidP="00343D11">
            <w:pPr>
              <w:jc w:val="center"/>
              <w:rPr>
                <w:rFonts w:ascii="宋体" w:hAnsi="宋体" w:cs="宋体"/>
                <w:color w:val="000000"/>
                <w:sz w:val="22"/>
              </w:rPr>
            </w:pPr>
            <w:r>
              <w:rPr>
                <w:rFonts w:hint="eastAsia"/>
                <w:color w:val="000000"/>
                <w:sz w:val="22"/>
              </w:rPr>
              <w:t>暗红色液体</w:t>
            </w:r>
          </w:p>
        </w:tc>
        <w:tc>
          <w:tcPr>
            <w:tcW w:w="2161" w:type="dxa"/>
            <w:tcBorders>
              <w:top w:val="nil"/>
              <w:left w:val="nil"/>
              <w:bottom w:val="single" w:sz="4" w:space="0" w:color="auto"/>
              <w:right w:val="single" w:sz="4" w:space="0" w:color="auto"/>
            </w:tcBorders>
            <w:shd w:val="clear" w:color="auto" w:fill="auto"/>
            <w:vAlign w:val="center"/>
            <w:hideMark/>
          </w:tcPr>
          <w:p w:rsidR="00A92870" w:rsidRDefault="00A92870" w:rsidP="00343D11">
            <w:pPr>
              <w:jc w:val="center"/>
              <w:rPr>
                <w:rFonts w:ascii="宋体" w:hAnsi="宋体" w:cs="宋体"/>
                <w:color w:val="000000"/>
                <w:sz w:val="22"/>
              </w:rPr>
            </w:pPr>
            <w:r>
              <w:rPr>
                <w:rFonts w:hint="eastAsia"/>
                <w:color w:val="000000"/>
                <w:sz w:val="22"/>
              </w:rPr>
              <w:t>暗红色液体</w:t>
            </w:r>
          </w:p>
        </w:tc>
        <w:tc>
          <w:tcPr>
            <w:tcW w:w="1585" w:type="dxa"/>
            <w:tcBorders>
              <w:top w:val="nil"/>
              <w:left w:val="nil"/>
              <w:bottom w:val="single" w:sz="4" w:space="0" w:color="auto"/>
              <w:right w:val="single" w:sz="4" w:space="0" w:color="auto"/>
            </w:tcBorders>
            <w:shd w:val="clear" w:color="auto" w:fill="auto"/>
            <w:vAlign w:val="center"/>
            <w:hideMark/>
          </w:tcPr>
          <w:p w:rsidR="00A92870" w:rsidRDefault="00A92870" w:rsidP="00343D11">
            <w:pPr>
              <w:jc w:val="center"/>
              <w:rPr>
                <w:rFonts w:ascii="宋体" w:hAnsi="宋体" w:cs="宋体"/>
                <w:color w:val="000000"/>
                <w:sz w:val="22"/>
              </w:rPr>
            </w:pPr>
            <w:r>
              <w:rPr>
                <w:rFonts w:hint="eastAsia"/>
                <w:color w:val="000000"/>
                <w:sz w:val="22"/>
              </w:rPr>
              <w:t>暗红色液体</w:t>
            </w:r>
          </w:p>
        </w:tc>
        <w:tc>
          <w:tcPr>
            <w:tcW w:w="2064" w:type="dxa"/>
            <w:tcBorders>
              <w:top w:val="nil"/>
              <w:left w:val="nil"/>
              <w:bottom w:val="single" w:sz="4" w:space="0" w:color="auto"/>
              <w:right w:val="single" w:sz="4" w:space="0" w:color="auto"/>
            </w:tcBorders>
            <w:vAlign w:val="center"/>
          </w:tcPr>
          <w:p w:rsidR="00A92870" w:rsidRDefault="00A92870" w:rsidP="00343D11">
            <w:pPr>
              <w:jc w:val="center"/>
              <w:rPr>
                <w:rFonts w:ascii="宋体" w:hAnsi="宋体" w:cs="宋体"/>
                <w:color w:val="000000"/>
                <w:sz w:val="22"/>
              </w:rPr>
            </w:pPr>
            <w:r>
              <w:rPr>
                <w:rFonts w:hint="eastAsia"/>
                <w:sz w:val="24"/>
              </w:rPr>
              <w:t>暗褐色粘稠液体</w:t>
            </w:r>
          </w:p>
        </w:tc>
        <w:tc>
          <w:tcPr>
            <w:tcW w:w="2013" w:type="dxa"/>
            <w:tcBorders>
              <w:top w:val="nil"/>
              <w:left w:val="nil"/>
              <w:bottom w:val="single" w:sz="4" w:space="0" w:color="auto"/>
              <w:right w:val="single" w:sz="4" w:space="0" w:color="auto"/>
            </w:tcBorders>
            <w:vAlign w:val="center"/>
          </w:tcPr>
          <w:p w:rsidR="00A92870" w:rsidRDefault="00A92870" w:rsidP="00343D11">
            <w:pPr>
              <w:jc w:val="center"/>
              <w:rPr>
                <w:rFonts w:ascii="宋体" w:hAnsi="宋体" w:cs="宋体"/>
                <w:color w:val="000000"/>
                <w:sz w:val="22"/>
              </w:rPr>
            </w:pPr>
            <w:r>
              <w:rPr>
                <w:rFonts w:hint="eastAsia"/>
                <w:sz w:val="24"/>
              </w:rPr>
              <w:t>暗褐色粘稠液体</w:t>
            </w:r>
          </w:p>
        </w:tc>
      </w:tr>
      <w:tr w:rsidR="00A92870" w:rsidRPr="00B77EE4" w:rsidTr="00343D11">
        <w:trPr>
          <w:trHeight w:val="335"/>
        </w:trPr>
        <w:tc>
          <w:tcPr>
            <w:tcW w:w="861" w:type="dxa"/>
            <w:vMerge/>
            <w:tcBorders>
              <w:top w:val="nil"/>
              <w:left w:val="single" w:sz="4" w:space="0" w:color="auto"/>
              <w:bottom w:val="single" w:sz="4" w:space="0" w:color="auto"/>
              <w:right w:val="single" w:sz="4" w:space="0" w:color="auto"/>
            </w:tcBorders>
            <w:vAlign w:val="center"/>
            <w:hideMark/>
          </w:tcPr>
          <w:p w:rsidR="00A92870" w:rsidRPr="00B77EE4" w:rsidRDefault="00A92870" w:rsidP="00343D11">
            <w:pPr>
              <w:widowControl/>
              <w:jc w:val="left"/>
              <w:rPr>
                <w:rFonts w:ascii="宋体" w:hAnsi="宋体" w:cs="宋体"/>
                <w:color w:val="000000"/>
                <w:kern w:val="0"/>
                <w:sz w:val="22"/>
              </w:rPr>
            </w:pPr>
          </w:p>
        </w:tc>
        <w:tc>
          <w:tcPr>
            <w:tcW w:w="1698"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left"/>
              <w:rPr>
                <w:rFonts w:ascii="宋体" w:hAnsi="宋体" w:cs="宋体"/>
                <w:color w:val="000000"/>
                <w:sz w:val="22"/>
              </w:rPr>
            </w:pPr>
            <w:r>
              <w:rPr>
                <w:rFonts w:hint="eastAsia"/>
                <w:color w:val="000000"/>
                <w:sz w:val="22"/>
              </w:rPr>
              <w:t>纯度，</w:t>
            </w:r>
            <w:r>
              <w:rPr>
                <w:rFonts w:hint="eastAsia"/>
                <w:color w:val="000000"/>
                <w:sz w:val="22"/>
              </w:rPr>
              <w:t>%</w:t>
            </w:r>
          </w:p>
        </w:tc>
        <w:tc>
          <w:tcPr>
            <w:tcW w:w="2304"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96.74</w:t>
            </w:r>
          </w:p>
        </w:tc>
        <w:tc>
          <w:tcPr>
            <w:tcW w:w="1729"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96.76</w:t>
            </w:r>
          </w:p>
        </w:tc>
        <w:tc>
          <w:tcPr>
            <w:tcW w:w="2161"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97.04</w:t>
            </w:r>
          </w:p>
        </w:tc>
        <w:tc>
          <w:tcPr>
            <w:tcW w:w="1585"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97.05</w:t>
            </w:r>
          </w:p>
        </w:tc>
        <w:tc>
          <w:tcPr>
            <w:tcW w:w="2064"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98.26</w:t>
            </w:r>
          </w:p>
        </w:tc>
        <w:tc>
          <w:tcPr>
            <w:tcW w:w="2013"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98.19</w:t>
            </w:r>
          </w:p>
        </w:tc>
      </w:tr>
      <w:tr w:rsidR="00A92870" w:rsidRPr="00B77EE4" w:rsidTr="00343D11">
        <w:trPr>
          <w:trHeight w:val="335"/>
        </w:trPr>
        <w:tc>
          <w:tcPr>
            <w:tcW w:w="861" w:type="dxa"/>
            <w:vMerge/>
            <w:tcBorders>
              <w:top w:val="nil"/>
              <w:left w:val="single" w:sz="4" w:space="0" w:color="auto"/>
              <w:bottom w:val="single" w:sz="4" w:space="0" w:color="auto"/>
              <w:right w:val="single" w:sz="4" w:space="0" w:color="auto"/>
            </w:tcBorders>
            <w:vAlign w:val="center"/>
            <w:hideMark/>
          </w:tcPr>
          <w:p w:rsidR="00A92870" w:rsidRPr="00B77EE4" w:rsidRDefault="00A92870" w:rsidP="00343D11">
            <w:pPr>
              <w:widowControl/>
              <w:jc w:val="left"/>
              <w:rPr>
                <w:rFonts w:ascii="宋体" w:hAnsi="宋体" w:cs="宋体"/>
                <w:color w:val="000000"/>
                <w:kern w:val="0"/>
                <w:sz w:val="22"/>
              </w:rPr>
            </w:pPr>
          </w:p>
        </w:tc>
        <w:tc>
          <w:tcPr>
            <w:tcW w:w="1698"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left"/>
              <w:rPr>
                <w:color w:val="000000"/>
                <w:sz w:val="22"/>
              </w:rPr>
            </w:pPr>
            <w:r>
              <w:rPr>
                <w:rFonts w:hint="eastAsia"/>
                <w:color w:val="000000"/>
                <w:sz w:val="22"/>
              </w:rPr>
              <w:t>4-</w:t>
            </w:r>
            <w:r>
              <w:rPr>
                <w:rFonts w:hint="eastAsia"/>
                <w:color w:val="000000"/>
                <w:sz w:val="22"/>
              </w:rPr>
              <w:t>氨基二苯胺含量，</w:t>
            </w:r>
            <w:r>
              <w:rPr>
                <w:rFonts w:hint="eastAsia"/>
                <w:color w:val="000000"/>
                <w:sz w:val="22"/>
              </w:rPr>
              <w:t>%</w:t>
            </w:r>
          </w:p>
        </w:tc>
        <w:tc>
          <w:tcPr>
            <w:tcW w:w="2304"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1.06</w:t>
            </w:r>
          </w:p>
        </w:tc>
        <w:tc>
          <w:tcPr>
            <w:tcW w:w="1729"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1.04</w:t>
            </w:r>
          </w:p>
        </w:tc>
        <w:tc>
          <w:tcPr>
            <w:tcW w:w="2161"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1.24</w:t>
            </w:r>
          </w:p>
        </w:tc>
        <w:tc>
          <w:tcPr>
            <w:tcW w:w="1585"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1.26</w:t>
            </w:r>
          </w:p>
        </w:tc>
        <w:tc>
          <w:tcPr>
            <w:tcW w:w="2064"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0.33</w:t>
            </w:r>
          </w:p>
        </w:tc>
        <w:tc>
          <w:tcPr>
            <w:tcW w:w="2013"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0.37</w:t>
            </w:r>
          </w:p>
        </w:tc>
      </w:tr>
      <w:tr w:rsidR="00A92870" w:rsidRPr="00B77EE4" w:rsidTr="00343D11">
        <w:trPr>
          <w:trHeight w:val="335"/>
        </w:trPr>
        <w:tc>
          <w:tcPr>
            <w:tcW w:w="861" w:type="dxa"/>
            <w:vMerge/>
            <w:tcBorders>
              <w:top w:val="nil"/>
              <w:left w:val="single" w:sz="4" w:space="0" w:color="auto"/>
              <w:bottom w:val="single" w:sz="4" w:space="0" w:color="auto"/>
              <w:right w:val="single" w:sz="4" w:space="0" w:color="auto"/>
            </w:tcBorders>
            <w:vAlign w:val="center"/>
            <w:hideMark/>
          </w:tcPr>
          <w:p w:rsidR="00A92870" w:rsidRPr="00B77EE4" w:rsidRDefault="00A92870" w:rsidP="00343D11">
            <w:pPr>
              <w:widowControl/>
              <w:jc w:val="left"/>
              <w:rPr>
                <w:rFonts w:ascii="宋体" w:hAnsi="宋体" w:cs="宋体"/>
                <w:color w:val="000000"/>
                <w:kern w:val="0"/>
                <w:sz w:val="22"/>
              </w:rPr>
            </w:pPr>
          </w:p>
        </w:tc>
        <w:tc>
          <w:tcPr>
            <w:tcW w:w="1698"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left"/>
              <w:rPr>
                <w:rFonts w:ascii="宋体" w:hAnsi="宋体" w:cs="宋体"/>
                <w:color w:val="000000"/>
                <w:sz w:val="22"/>
              </w:rPr>
            </w:pPr>
            <w:r>
              <w:rPr>
                <w:rFonts w:hint="eastAsia"/>
                <w:color w:val="000000"/>
                <w:sz w:val="22"/>
              </w:rPr>
              <w:t>加热减量，</w:t>
            </w:r>
            <w:r>
              <w:rPr>
                <w:rFonts w:hint="eastAsia"/>
                <w:color w:val="000000"/>
                <w:sz w:val="22"/>
              </w:rPr>
              <w:t>%</w:t>
            </w:r>
          </w:p>
        </w:tc>
        <w:tc>
          <w:tcPr>
            <w:tcW w:w="2304"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0.38</w:t>
            </w:r>
          </w:p>
        </w:tc>
        <w:tc>
          <w:tcPr>
            <w:tcW w:w="1729"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0.39</w:t>
            </w:r>
          </w:p>
        </w:tc>
        <w:tc>
          <w:tcPr>
            <w:tcW w:w="2161"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0.3</w:t>
            </w:r>
            <w:r w:rsidR="00660320">
              <w:rPr>
                <w:rFonts w:hint="eastAsia"/>
                <w:color w:val="000000"/>
                <w:sz w:val="22"/>
              </w:rPr>
              <w:t>0</w:t>
            </w:r>
          </w:p>
        </w:tc>
        <w:tc>
          <w:tcPr>
            <w:tcW w:w="1585"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0.28</w:t>
            </w:r>
          </w:p>
        </w:tc>
        <w:tc>
          <w:tcPr>
            <w:tcW w:w="2064"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0.17</w:t>
            </w:r>
          </w:p>
        </w:tc>
        <w:tc>
          <w:tcPr>
            <w:tcW w:w="2013"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0.15</w:t>
            </w:r>
          </w:p>
        </w:tc>
      </w:tr>
      <w:tr w:rsidR="00A92870" w:rsidRPr="00B77EE4" w:rsidTr="00343D11">
        <w:trPr>
          <w:trHeight w:val="337"/>
        </w:trPr>
        <w:tc>
          <w:tcPr>
            <w:tcW w:w="861" w:type="dxa"/>
            <w:vMerge/>
            <w:tcBorders>
              <w:top w:val="nil"/>
              <w:left w:val="single" w:sz="4" w:space="0" w:color="auto"/>
              <w:bottom w:val="single" w:sz="4" w:space="0" w:color="auto"/>
              <w:right w:val="single" w:sz="4" w:space="0" w:color="auto"/>
            </w:tcBorders>
            <w:vAlign w:val="center"/>
            <w:hideMark/>
          </w:tcPr>
          <w:p w:rsidR="00A92870" w:rsidRPr="00B77EE4" w:rsidRDefault="00A92870" w:rsidP="00343D11">
            <w:pPr>
              <w:widowControl/>
              <w:jc w:val="left"/>
              <w:rPr>
                <w:rFonts w:ascii="宋体" w:hAnsi="宋体" w:cs="宋体"/>
                <w:color w:val="000000"/>
                <w:kern w:val="0"/>
                <w:sz w:val="22"/>
              </w:rPr>
            </w:pPr>
          </w:p>
        </w:tc>
        <w:tc>
          <w:tcPr>
            <w:tcW w:w="1698"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left"/>
              <w:rPr>
                <w:rFonts w:ascii="宋体" w:hAnsi="宋体" w:cs="宋体"/>
                <w:color w:val="000000"/>
                <w:sz w:val="22"/>
              </w:rPr>
            </w:pPr>
            <w:r>
              <w:rPr>
                <w:rFonts w:hint="eastAsia"/>
                <w:color w:val="000000"/>
                <w:sz w:val="22"/>
              </w:rPr>
              <w:t>灰分，</w:t>
            </w:r>
            <w:r>
              <w:rPr>
                <w:rFonts w:hint="eastAsia"/>
                <w:color w:val="000000"/>
                <w:sz w:val="22"/>
              </w:rPr>
              <w:t>%</w:t>
            </w:r>
          </w:p>
        </w:tc>
        <w:tc>
          <w:tcPr>
            <w:tcW w:w="2304"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0.03</w:t>
            </w:r>
          </w:p>
        </w:tc>
        <w:tc>
          <w:tcPr>
            <w:tcW w:w="1729"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0.03</w:t>
            </w:r>
          </w:p>
        </w:tc>
        <w:tc>
          <w:tcPr>
            <w:tcW w:w="2161"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0.08</w:t>
            </w:r>
          </w:p>
        </w:tc>
        <w:tc>
          <w:tcPr>
            <w:tcW w:w="1585" w:type="dxa"/>
            <w:tcBorders>
              <w:top w:val="nil"/>
              <w:left w:val="nil"/>
              <w:bottom w:val="single" w:sz="4" w:space="0" w:color="auto"/>
              <w:right w:val="single" w:sz="4" w:space="0" w:color="auto"/>
            </w:tcBorders>
            <w:shd w:val="clear" w:color="auto" w:fill="auto"/>
            <w:noWrap/>
            <w:vAlign w:val="center"/>
            <w:hideMark/>
          </w:tcPr>
          <w:p w:rsidR="00A92870" w:rsidRDefault="00A92870" w:rsidP="00343D11">
            <w:pPr>
              <w:jc w:val="center"/>
              <w:rPr>
                <w:rFonts w:ascii="宋体" w:hAnsi="宋体" w:cs="宋体"/>
                <w:color w:val="000000"/>
                <w:sz w:val="22"/>
              </w:rPr>
            </w:pPr>
            <w:r>
              <w:rPr>
                <w:rFonts w:hint="eastAsia"/>
                <w:color w:val="000000"/>
                <w:sz w:val="22"/>
              </w:rPr>
              <w:t>0.09</w:t>
            </w:r>
          </w:p>
        </w:tc>
        <w:tc>
          <w:tcPr>
            <w:tcW w:w="2064"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0.05</w:t>
            </w:r>
          </w:p>
        </w:tc>
        <w:tc>
          <w:tcPr>
            <w:tcW w:w="2013" w:type="dxa"/>
            <w:tcBorders>
              <w:top w:val="nil"/>
              <w:left w:val="nil"/>
              <w:bottom w:val="single" w:sz="4" w:space="0" w:color="auto"/>
              <w:right w:val="single" w:sz="4" w:space="0" w:color="auto"/>
            </w:tcBorders>
          </w:tcPr>
          <w:p w:rsidR="00A92870" w:rsidRDefault="00A92870" w:rsidP="00343D11">
            <w:pPr>
              <w:spacing w:line="480" w:lineRule="auto"/>
              <w:jc w:val="center"/>
              <w:rPr>
                <w:sz w:val="24"/>
              </w:rPr>
            </w:pPr>
            <w:r>
              <w:rPr>
                <w:sz w:val="24"/>
              </w:rPr>
              <w:t>0.04</w:t>
            </w:r>
          </w:p>
        </w:tc>
      </w:tr>
    </w:tbl>
    <w:p w:rsidR="00A92870" w:rsidRDefault="00A92870" w:rsidP="00A92870">
      <w:pPr>
        <w:adjustRightInd w:val="0"/>
        <w:snapToGrid w:val="0"/>
        <w:spacing w:line="288" w:lineRule="auto"/>
        <w:rPr>
          <w:rFonts w:ascii="Times New Roman" w:eastAsia="黑体" w:hAnsi="Times New Roman"/>
          <w:b/>
          <w:snapToGrid w:val="0"/>
          <w:color w:val="000000"/>
          <w:kern w:val="0"/>
          <w:sz w:val="28"/>
          <w:szCs w:val="28"/>
        </w:rPr>
        <w:sectPr w:rsidR="00A92870" w:rsidSect="00650EB1">
          <w:pgSz w:w="16838" w:h="11906" w:orient="landscape"/>
          <w:pgMar w:top="1797" w:right="1440" w:bottom="1797" w:left="1440" w:header="851" w:footer="992" w:gutter="0"/>
          <w:cols w:space="425"/>
          <w:docGrid w:type="lines" w:linePitch="312"/>
        </w:sectPr>
      </w:pPr>
    </w:p>
    <w:p w:rsidR="00F21A75" w:rsidRPr="00F21A75" w:rsidRDefault="00F21A75" w:rsidP="00F21A75">
      <w:pPr>
        <w:widowControl/>
        <w:spacing w:line="360" w:lineRule="auto"/>
        <w:rPr>
          <w:rFonts w:ascii="宋体" w:hAnsi="宋体"/>
          <w:kern w:val="0"/>
          <w:sz w:val="24"/>
        </w:rPr>
      </w:pPr>
      <w:r>
        <w:rPr>
          <w:rFonts w:ascii="宋体" w:hAnsi="宋体" w:hint="eastAsia"/>
          <w:kern w:val="0"/>
          <w:sz w:val="24"/>
        </w:rPr>
        <w:lastRenderedPageBreak/>
        <w:t>附表</w:t>
      </w:r>
      <w:r>
        <w:rPr>
          <w:rFonts w:hint="eastAsia"/>
          <w:kern w:val="0"/>
          <w:sz w:val="24"/>
        </w:rPr>
        <w:t>1-1</w:t>
      </w:r>
    </w:p>
    <w:p w:rsidR="00FF5165" w:rsidRDefault="00FF5165" w:rsidP="00F21A75">
      <w:pPr>
        <w:widowControl/>
        <w:spacing w:line="360" w:lineRule="auto"/>
        <w:ind w:firstLineChars="846" w:firstLine="2548"/>
        <w:rPr>
          <w:b/>
          <w:bCs/>
          <w:kern w:val="0"/>
          <w:sz w:val="30"/>
          <w:szCs w:val="30"/>
        </w:rPr>
      </w:pPr>
      <w:r>
        <w:rPr>
          <w:rFonts w:ascii="宋体" w:hAnsi="宋体" w:hint="eastAsia"/>
          <w:b/>
          <w:bCs/>
          <w:kern w:val="0"/>
          <w:sz w:val="30"/>
          <w:szCs w:val="30"/>
        </w:rPr>
        <w:t>《</w:t>
      </w:r>
      <w:r w:rsidR="00A92870">
        <w:rPr>
          <w:rFonts w:ascii="宋体" w:hAnsi="宋体" w:hint="eastAsia"/>
          <w:b/>
          <w:bCs/>
          <w:kern w:val="0"/>
          <w:sz w:val="30"/>
          <w:szCs w:val="30"/>
        </w:rPr>
        <w:t>橡胶</w:t>
      </w:r>
      <w:r w:rsidR="00D97B8F">
        <w:rPr>
          <w:rFonts w:ascii="宋体" w:hAnsi="宋体" w:hint="eastAsia"/>
          <w:b/>
          <w:bCs/>
          <w:kern w:val="0"/>
          <w:sz w:val="30"/>
          <w:szCs w:val="30"/>
        </w:rPr>
        <w:t>防老剂</w:t>
      </w:r>
      <w:r w:rsidR="00A92870">
        <w:rPr>
          <w:rFonts w:ascii="宋体" w:hAnsi="宋体" w:hint="eastAsia"/>
          <w:b/>
          <w:bCs/>
          <w:kern w:val="0"/>
          <w:sz w:val="30"/>
          <w:szCs w:val="30"/>
        </w:rPr>
        <w:t xml:space="preserve"> </w:t>
      </w:r>
      <w:r w:rsidR="00766495">
        <w:rPr>
          <w:rFonts w:ascii="宋体" w:hAnsi="宋体" w:hint="eastAsia"/>
          <w:b/>
          <w:bCs/>
          <w:kern w:val="0"/>
          <w:sz w:val="30"/>
          <w:szCs w:val="30"/>
        </w:rPr>
        <w:t>7PPD</w:t>
      </w:r>
      <w:r>
        <w:rPr>
          <w:rFonts w:ascii="宋体" w:hAnsi="宋体" w:hint="eastAsia"/>
          <w:b/>
          <w:bCs/>
          <w:kern w:val="0"/>
          <w:sz w:val="30"/>
          <w:szCs w:val="30"/>
        </w:rPr>
        <w:t>》统一样品验证试验数据表</w:t>
      </w:r>
    </w:p>
    <w:p w:rsidR="00FF5165" w:rsidRDefault="00FF5165" w:rsidP="00650EB1">
      <w:pPr>
        <w:widowControl/>
        <w:spacing w:line="360" w:lineRule="auto"/>
        <w:rPr>
          <w:kern w:val="0"/>
          <w:sz w:val="24"/>
        </w:rPr>
      </w:pPr>
      <w:r>
        <w:rPr>
          <w:rFonts w:ascii="宋体" w:hAnsi="宋体" w:hint="eastAsia"/>
          <w:kern w:val="0"/>
          <w:sz w:val="24"/>
        </w:rPr>
        <w:t>试验单位：</w:t>
      </w:r>
      <w:r w:rsidR="00D97B8F">
        <w:rPr>
          <w:rFonts w:ascii="宋体" w:hAnsi="宋体" w:hint="eastAsia"/>
          <w:kern w:val="0"/>
          <w:sz w:val="24"/>
        </w:rPr>
        <w:t>安徽圣奥化学科技有限公司</w:t>
      </w:r>
      <w:r>
        <w:rPr>
          <w:kern w:val="0"/>
          <w:sz w:val="24"/>
        </w:rPr>
        <w:t xml:space="preserve">                </w:t>
      </w:r>
      <w:r>
        <w:rPr>
          <w:rFonts w:ascii="宋体" w:hAnsi="宋体" w:hint="eastAsia"/>
          <w:kern w:val="0"/>
          <w:sz w:val="24"/>
        </w:rPr>
        <w:t>试验方法：见本方案</w:t>
      </w:r>
      <w:r>
        <w:rPr>
          <w:kern w:val="0"/>
          <w:sz w:val="24"/>
        </w:rPr>
        <w:t xml:space="preserve">           </w:t>
      </w:r>
      <w:r>
        <w:rPr>
          <w:rFonts w:ascii="宋体" w:hAnsi="宋体" w:hint="eastAsia"/>
          <w:kern w:val="0"/>
          <w:sz w:val="24"/>
        </w:rPr>
        <w:t>试验日期：201</w:t>
      </w:r>
      <w:r w:rsidR="00D97B8F">
        <w:rPr>
          <w:rFonts w:ascii="宋体" w:hAnsi="宋体" w:hint="eastAsia"/>
          <w:kern w:val="0"/>
          <w:sz w:val="24"/>
        </w:rPr>
        <w:t>4</w:t>
      </w:r>
      <w:r>
        <w:rPr>
          <w:rFonts w:ascii="宋体" w:hAnsi="宋体" w:hint="eastAsia"/>
          <w:kern w:val="0"/>
          <w:sz w:val="24"/>
        </w:rPr>
        <w:t>年</w:t>
      </w:r>
      <w:r w:rsidR="00D97B8F">
        <w:rPr>
          <w:rFonts w:ascii="宋体" w:hAnsi="宋体" w:hint="eastAsia"/>
          <w:kern w:val="0"/>
          <w:sz w:val="24"/>
        </w:rPr>
        <w:t>6</w:t>
      </w:r>
      <w:r>
        <w:rPr>
          <w:rFonts w:ascii="宋体" w:hAnsi="宋体" w:hint="eastAsia"/>
          <w:kern w:val="0"/>
          <w:sz w:val="24"/>
        </w:rPr>
        <w:t>月30日</w:t>
      </w:r>
    </w:p>
    <w:tbl>
      <w:tblPr>
        <w:tblW w:w="0" w:type="auto"/>
        <w:tblInd w:w="-563" w:type="dxa"/>
        <w:tblLayout w:type="fixed"/>
        <w:tblLook w:val="0000"/>
      </w:tblPr>
      <w:tblGrid>
        <w:gridCol w:w="4358"/>
        <w:gridCol w:w="2408"/>
        <w:gridCol w:w="2409"/>
        <w:gridCol w:w="2408"/>
        <w:gridCol w:w="2409"/>
      </w:tblGrid>
      <w:tr w:rsidR="0065052A" w:rsidTr="0065052A">
        <w:trPr>
          <w:trHeight w:val="727"/>
        </w:trPr>
        <w:tc>
          <w:tcPr>
            <w:tcW w:w="4358" w:type="dxa"/>
            <w:vMerge w:val="restart"/>
            <w:tcBorders>
              <w:top w:val="single" w:sz="4" w:space="0" w:color="000000"/>
              <w:left w:val="single" w:sz="4" w:space="0" w:color="000000"/>
              <w:bottom w:val="single" w:sz="4" w:space="0" w:color="000000"/>
              <w:right w:val="single" w:sz="4" w:space="0" w:color="000000"/>
              <w:tl2br w:val="single" w:sz="4" w:space="0" w:color="auto"/>
            </w:tcBorders>
          </w:tcPr>
          <w:p w:rsidR="0065052A" w:rsidRDefault="0065052A" w:rsidP="00CB3238">
            <w:pPr>
              <w:widowControl/>
              <w:jc w:val="left"/>
              <w:rPr>
                <w:kern w:val="0"/>
                <w:sz w:val="24"/>
              </w:rPr>
            </w:pPr>
          </w:p>
          <w:p w:rsidR="0065052A" w:rsidRDefault="0065052A" w:rsidP="00CB3238">
            <w:pPr>
              <w:jc w:val="right"/>
              <w:rPr>
                <w:sz w:val="24"/>
              </w:rPr>
            </w:pPr>
            <w:r>
              <w:rPr>
                <w:rFonts w:hint="eastAsia"/>
                <w:sz w:val="24"/>
              </w:rPr>
              <w:t>样品</w:t>
            </w:r>
          </w:p>
          <w:p w:rsidR="0065052A" w:rsidRDefault="0065052A" w:rsidP="00CB3238">
            <w:pPr>
              <w:ind w:firstLineChars="200" w:firstLine="480"/>
              <w:rPr>
                <w:sz w:val="24"/>
              </w:rPr>
            </w:pPr>
            <w:r>
              <w:rPr>
                <w:rFonts w:hint="eastAsia"/>
                <w:sz w:val="24"/>
              </w:rPr>
              <w:t>项目</w:t>
            </w:r>
          </w:p>
        </w:tc>
        <w:tc>
          <w:tcPr>
            <w:tcW w:w="4817" w:type="dxa"/>
            <w:gridSpan w:val="2"/>
            <w:tcBorders>
              <w:top w:val="single" w:sz="4" w:space="0" w:color="000000"/>
              <w:left w:val="nil"/>
              <w:bottom w:val="single" w:sz="4" w:space="0" w:color="000000"/>
              <w:right w:val="single" w:sz="4" w:space="0" w:color="000000"/>
            </w:tcBorders>
            <w:vAlign w:val="center"/>
          </w:tcPr>
          <w:p w:rsidR="0065052A" w:rsidRDefault="0065052A" w:rsidP="00CB3238">
            <w:pPr>
              <w:widowControl/>
              <w:spacing w:line="360" w:lineRule="auto"/>
              <w:jc w:val="center"/>
              <w:rPr>
                <w:kern w:val="0"/>
                <w:sz w:val="24"/>
              </w:rPr>
            </w:pPr>
            <w:r>
              <w:rPr>
                <w:kern w:val="0"/>
                <w:sz w:val="24"/>
              </w:rPr>
              <w:t>A</w:t>
            </w:r>
          </w:p>
        </w:tc>
        <w:tc>
          <w:tcPr>
            <w:tcW w:w="4817" w:type="dxa"/>
            <w:gridSpan w:val="2"/>
            <w:tcBorders>
              <w:top w:val="single" w:sz="4" w:space="0" w:color="000000"/>
              <w:left w:val="nil"/>
              <w:bottom w:val="single" w:sz="4" w:space="0" w:color="000000"/>
              <w:right w:val="single" w:sz="4" w:space="0" w:color="000000"/>
            </w:tcBorders>
            <w:vAlign w:val="center"/>
          </w:tcPr>
          <w:p w:rsidR="0065052A" w:rsidRDefault="0065052A" w:rsidP="00CB3238">
            <w:pPr>
              <w:widowControl/>
              <w:spacing w:line="360" w:lineRule="auto"/>
              <w:jc w:val="center"/>
              <w:rPr>
                <w:kern w:val="0"/>
                <w:sz w:val="24"/>
              </w:rPr>
            </w:pPr>
            <w:r>
              <w:rPr>
                <w:kern w:val="0"/>
                <w:sz w:val="24"/>
              </w:rPr>
              <w:t>B</w:t>
            </w:r>
          </w:p>
        </w:tc>
      </w:tr>
      <w:tr w:rsidR="0065052A" w:rsidTr="0065052A">
        <w:trPr>
          <w:trHeight w:val="727"/>
        </w:trPr>
        <w:tc>
          <w:tcPr>
            <w:tcW w:w="4358" w:type="dxa"/>
            <w:vMerge/>
            <w:tcBorders>
              <w:top w:val="single" w:sz="4" w:space="0" w:color="000000"/>
              <w:left w:val="single" w:sz="4" w:space="0" w:color="000000"/>
              <w:bottom w:val="single" w:sz="4" w:space="0" w:color="000000"/>
              <w:right w:val="single" w:sz="4" w:space="0" w:color="000000"/>
            </w:tcBorders>
            <w:vAlign w:val="center"/>
          </w:tcPr>
          <w:p w:rsidR="0065052A" w:rsidRDefault="0065052A" w:rsidP="00CB3238">
            <w:pPr>
              <w:widowControl/>
              <w:jc w:val="left"/>
              <w:rPr>
                <w:kern w:val="0"/>
                <w:sz w:val="24"/>
              </w:rPr>
            </w:pPr>
          </w:p>
        </w:tc>
        <w:tc>
          <w:tcPr>
            <w:tcW w:w="2408" w:type="dxa"/>
            <w:tcBorders>
              <w:top w:val="single" w:sz="4" w:space="0" w:color="000000"/>
              <w:left w:val="nil"/>
              <w:bottom w:val="single" w:sz="4" w:space="0" w:color="000000"/>
              <w:right w:val="single" w:sz="4" w:space="0" w:color="000000"/>
            </w:tcBorders>
            <w:vAlign w:val="center"/>
          </w:tcPr>
          <w:p w:rsidR="0065052A" w:rsidRDefault="0065052A" w:rsidP="00CB3238">
            <w:pPr>
              <w:widowControl/>
              <w:spacing w:line="360" w:lineRule="auto"/>
              <w:jc w:val="center"/>
              <w:rPr>
                <w:kern w:val="0"/>
                <w:sz w:val="24"/>
              </w:rPr>
            </w:pPr>
            <w:r>
              <w:rPr>
                <w:kern w:val="0"/>
                <w:sz w:val="24"/>
              </w:rPr>
              <w:t>1</w:t>
            </w:r>
          </w:p>
        </w:tc>
        <w:tc>
          <w:tcPr>
            <w:tcW w:w="2409" w:type="dxa"/>
            <w:tcBorders>
              <w:top w:val="single" w:sz="4" w:space="0" w:color="000000"/>
              <w:left w:val="nil"/>
              <w:bottom w:val="single" w:sz="4" w:space="0" w:color="000000"/>
              <w:right w:val="single" w:sz="4" w:space="0" w:color="000000"/>
            </w:tcBorders>
            <w:vAlign w:val="center"/>
          </w:tcPr>
          <w:p w:rsidR="0065052A" w:rsidRDefault="0065052A" w:rsidP="00CB3238">
            <w:pPr>
              <w:widowControl/>
              <w:spacing w:line="360" w:lineRule="auto"/>
              <w:jc w:val="center"/>
              <w:rPr>
                <w:kern w:val="0"/>
                <w:sz w:val="24"/>
              </w:rPr>
            </w:pPr>
            <w:r>
              <w:rPr>
                <w:kern w:val="0"/>
                <w:sz w:val="24"/>
              </w:rPr>
              <w:t>2</w:t>
            </w:r>
          </w:p>
        </w:tc>
        <w:tc>
          <w:tcPr>
            <w:tcW w:w="2408" w:type="dxa"/>
            <w:tcBorders>
              <w:top w:val="single" w:sz="4" w:space="0" w:color="000000"/>
              <w:left w:val="nil"/>
              <w:bottom w:val="single" w:sz="4" w:space="0" w:color="000000"/>
              <w:right w:val="single" w:sz="4" w:space="0" w:color="000000"/>
            </w:tcBorders>
            <w:vAlign w:val="center"/>
          </w:tcPr>
          <w:p w:rsidR="0065052A" w:rsidRDefault="0065052A" w:rsidP="00CB3238">
            <w:pPr>
              <w:widowControl/>
              <w:spacing w:line="360" w:lineRule="auto"/>
              <w:jc w:val="center"/>
              <w:rPr>
                <w:kern w:val="0"/>
                <w:sz w:val="24"/>
              </w:rPr>
            </w:pPr>
            <w:r>
              <w:rPr>
                <w:kern w:val="0"/>
                <w:sz w:val="24"/>
              </w:rPr>
              <w:t>1</w:t>
            </w:r>
          </w:p>
        </w:tc>
        <w:tc>
          <w:tcPr>
            <w:tcW w:w="2409" w:type="dxa"/>
            <w:tcBorders>
              <w:top w:val="single" w:sz="4" w:space="0" w:color="000000"/>
              <w:left w:val="nil"/>
              <w:bottom w:val="single" w:sz="4" w:space="0" w:color="000000"/>
              <w:right w:val="single" w:sz="4" w:space="0" w:color="000000"/>
            </w:tcBorders>
            <w:vAlign w:val="center"/>
          </w:tcPr>
          <w:p w:rsidR="0065052A" w:rsidRDefault="0065052A" w:rsidP="00CB3238">
            <w:pPr>
              <w:widowControl/>
              <w:spacing w:line="360" w:lineRule="auto"/>
              <w:jc w:val="center"/>
              <w:rPr>
                <w:kern w:val="0"/>
                <w:sz w:val="24"/>
              </w:rPr>
            </w:pPr>
            <w:r>
              <w:rPr>
                <w:kern w:val="0"/>
                <w:sz w:val="24"/>
              </w:rPr>
              <w:t>2</w:t>
            </w:r>
          </w:p>
        </w:tc>
      </w:tr>
      <w:tr w:rsidR="0065052A" w:rsidTr="0065052A">
        <w:trPr>
          <w:trHeight w:val="727"/>
        </w:trPr>
        <w:tc>
          <w:tcPr>
            <w:tcW w:w="4358" w:type="dxa"/>
            <w:tcBorders>
              <w:top w:val="single" w:sz="4" w:space="0" w:color="000000"/>
              <w:left w:val="single" w:sz="4" w:space="0" w:color="000000"/>
              <w:bottom w:val="single" w:sz="4" w:space="0" w:color="000000"/>
              <w:right w:val="single" w:sz="4" w:space="0" w:color="000000"/>
            </w:tcBorders>
            <w:vAlign w:val="center"/>
          </w:tcPr>
          <w:p w:rsidR="0065052A" w:rsidRDefault="0065052A">
            <w:pPr>
              <w:rPr>
                <w:rFonts w:ascii="宋体" w:hAnsi="宋体" w:cs="宋体"/>
                <w:color w:val="000000"/>
                <w:sz w:val="22"/>
              </w:rPr>
            </w:pPr>
            <w:r>
              <w:rPr>
                <w:rFonts w:hint="eastAsia"/>
                <w:color w:val="000000"/>
                <w:sz w:val="22"/>
              </w:rPr>
              <w:t>外观</w:t>
            </w:r>
          </w:p>
        </w:tc>
        <w:tc>
          <w:tcPr>
            <w:tcW w:w="2408"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暗红色液体</w:t>
            </w:r>
          </w:p>
        </w:tc>
        <w:tc>
          <w:tcPr>
            <w:tcW w:w="2409"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暗红色液体</w:t>
            </w:r>
          </w:p>
        </w:tc>
        <w:tc>
          <w:tcPr>
            <w:tcW w:w="2408"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暗红色液体</w:t>
            </w:r>
          </w:p>
        </w:tc>
        <w:tc>
          <w:tcPr>
            <w:tcW w:w="2409"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暗红色液体</w:t>
            </w:r>
          </w:p>
        </w:tc>
      </w:tr>
      <w:tr w:rsidR="0065052A" w:rsidTr="0065052A">
        <w:trPr>
          <w:trHeight w:val="727"/>
        </w:trPr>
        <w:tc>
          <w:tcPr>
            <w:tcW w:w="4358" w:type="dxa"/>
            <w:tcBorders>
              <w:top w:val="single" w:sz="4" w:space="0" w:color="000000"/>
              <w:left w:val="single" w:sz="4" w:space="0" w:color="000000"/>
              <w:bottom w:val="single" w:sz="4" w:space="0" w:color="000000"/>
              <w:right w:val="single" w:sz="4" w:space="0" w:color="000000"/>
            </w:tcBorders>
            <w:vAlign w:val="center"/>
          </w:tcPr>
          <w:p w:rsidR="0065052A" w:rsidRDefault="0065052A">
            <w:pPr>
              <w:rPr>
                <w:rFonts w:ascii="宋体" w:hAnsi="宋体" w:cs="宋体"/>
                <w:color w:val="000000"/>
                <w:sz w:val="22"/>
              </w:rPr>
            </w:pPr>
            <w:r>
              <w:rPr>
                <w:rFonts w:hint="eastAsia"/>
                <w:color w:val="000000"/>
                <w:sz w:val="22"/>
              </w:rPr>
              <w:t>纯度，</w:t>
            </w:r>
            <w:r>
              <w:rPr>
                <w:rFonts w:hint="eastAsia"/>
                <w:color w:val="000000"/>
                <w:sz w:val="22"/>
              </w:rPr>
              <w:t>%</w:t>
            </w:r>
          </w:p>
        </w:tc>
        <w:tc>
          <w:tcPr>
            <w:tcW w:w="2408"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97.19</w:t>
            </w:r>
          </w:p>
        </w:tc>
        <w:tc>
          <w:tcPr>
            <w:tcW w:w="2409"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97.33</w:t>
            </w:r>
          </w:p>
        </w:tc>
        <w:tc>
          <w:tcPr>
            <w:tcW w:w="2408"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96.74</w:t>
            </w:r>
          </w:p>
        </w:tc>
        <w:tc>
          <w:tcPr>
            <w:tcW w:w="2409"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96.76</w:t>
            </w:r>
          </w:p>
        </w:tc>
      </w:tr>
      <w:tr w:rsidR="0065052A" w:rsidTr="0065052A">
        <w:trPr>
          <w:trHeight w:val="727"/>
        </w:trPr>
        <w:tc>
          <w:tcPr>
            <w:tcW w:w="4358" w:type="dxa"/>
            <w:tcBorders>
              <w:top w:val="single" w:sz="4" w:space="0" w:color="000000"/>
              <w:left w:val="single" w:sz="4" w:space="0" w:color="000000"/>
              <w:bottom w:val="single" w:sz="4" w:space="0" w:color="000000"/>
              <w:right w:val="single" w:sz="4" w:space="0" w:color="000000"/>
            </w:tcBorders>
            <w:vAlign w:val="center"/>
          </w:tcPr>
          <w:p w:rsidR="0065052A" w:rsidRDefault="0065052A">
            <w:pPr>
              <w:rPr>
                <w:color w:val="000000"/>
                <w:sz w:val="22"/>
              </w:rPr>
            </w:pPr>
            <w:r>
              <w:rPr>
                <w:rFonts w:hint="eastAsia"/>
                <w:color w:val="000000"/>
                <w:sz w:val="22"/>
              </w:rPr>
              <w:t>4-</w:t>
            </w:r>
            <w:r>
              <w:rPr>
                <w:rFonts w:hint="eastAsia"/>
                <w:color w:val="000000"/>
                <w:sz w:val="22"/>
              </w:rPr>
              <w:t>氨基二苯胺</w:t>
            </w:r>
            <w:r>
              <w:rPr>
                <w:rFonts w:hint="eastAsia"/>
                <w:color w:val="000000"/>
                <w:sz w:val="22"/>
              </w:rPr>
              <w:br/>
            </w:r>
            <w:r>
              <w:rPr>
                <w:rFonts w:hint="eastAsia"/>
                <w:color w:val="000000"/>
                <w:sz w:val="22"/>
              </w:rPr>
              <w:t>含量，</w:t>
            </w:r>
            <w:r>
              <w:rPr>
                <w:rFonts w:hint="eastAsia"/>
                <w:color w:val="000000"/>
                <w:sz w:val="22"/>
              </w:rPr>
              <w:t>%</w:t>
            </w:r>
          </w:p>
        </w:tc>
        <w:tc>
          <w:tcPr>
            <w:tcW w:w="2408"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0.43</w:t>
            </w:r>
          </w:p>
        </w:tc>
        <w:tc>
          <w:tcPr>
            <w:tcW w:w="2409"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0.47</w:t>
            </w:r>
          </w:p>
        </w:tc>
        <w:tc>
          <w:tcPr>
            <w:tcW w:w="2408"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1.06</w:t>
            </w:r>
          </w:p>
        </w:tc>
        <w:tc>
          <w:tcPr>
            <w:tcW w:w="2409"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1.04</w:t>
            </w:r>
          </w:p>
        </w:tc>
      </w:tr>
      <w:tr w:rsidR="0065052A" w:rsidTr="0065052A">
        <w:trPr>
          <w:trHeight w:val="727"/>
        </w:trPr>
        <w:tc>
          <w:tcPr>
            <w:tcW w:w="4358" w:type="dxa"/>
            <w:tcBorders>
              <w:top w:val="single" w:sz="4" w:space="0" w:color="000000"/>
              <w:left w:val="single" w:sz="4" w:space="0" w:color="000000"/>
              <w:bottom w:val="single" w:sz="4" w:space="0" w:color="000000"/>
              <w:right w:val="single" w:sz="4" w:space="0" w:color="000000"/>
            </w:tcBorders>
            <w:vAlign w:val="center"/>
          </w:tcPr>
          <w:p w:rsidR="0065052A" w:rsidRDefault="0065052A">
            <w:pPr>
              <w:rPr>
                <w:rFonts w:ascii="宋体" w:hAnsi="宋体" w:cs="宋体"/>
                <w:color w:val="000000"/>
                <w:sz w:val="22"/>
              </w:rPr>
            </w:pPr>
            <w:r>
              <w:rPr>
                <w:rFonts w:hint="eastAsia"/>
                <w:color w:val="000000"/>
                <w:sz w:val="22"/>
              </w:rPr>
              <w:t>加热减量，</w:t>
            </w:r>
            <w:r>
              <w:rPr>
                <w:rFonts w:hint="eastAsia"/>
                <w:color w:val="000000"/>
                <w:sz w:val="22"/>
              </w:rPr>
              <w:t>%</w:t>
            </w:r>
          </w:p>
        </w:tc>
        <w:tc>
          <w:tcPr>
            <w:tcW w:w="2408"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0.24</w:t>
            </w:r>
          </w:p>
        </w:tc>
        <w:tc>
          <w:tcPr>
            <w:tcW w:w="2409"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0.21</w:t>
            </w:r>
          </w:p>
        </w:tc>
        <w:tc>
          <w:tcPr>
            <w:tcW w:w="2408"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0.38</w:t>
            </w:r>
          </w:p>
        </w:tc>
        <w:tc>
          <w:tcPr>
            <w:tcW w:w="2409"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0.39</w:t>
            </w:r>
          </w:p>
        </w:tc>
      </w:tr>
      <w:tr w:rsidR="0065052A" w:rsidTr="0065052A">
        <w:trPr>
          <w:trHeight w:val="727"/>
        </w:trPr>
        <w:tc>
          <w:tcPr>
            <w:tcW w:w="4358" w:type="dxa"/>
            <w:tcBorders>
              <w:top w:val="single" w:sz="4" w:space="0" w:color="000000"/>
              <w:left w:val="single" w:sz="4" w:space="0" w:color="000000"/>
              <w:bottom w:val="single" w:sz="4" w:space="0" w:color="000000"/>
              <w:right w:val="single" w:sz="4" w:space="0" w:color="000000"/>
            </w:tcBorders>
            <w:vAlign w:val="center"/>
          </w:tcPr>
          <w:p w:rsidR="0065052A" w:rsidRDefault="0065052A">
            <w:pPr>
              <w:rPr>
                <w:rFonts w:ascii="宋体" w:hAnsi="宋体" w:cs="宋体"/>
                <w:color w:val="000000"/>
                <w:sz w:val="22"/>
              </w:rPr>
            </w:pPr>
            <w:r>
              <w:rPr>
                <w:rFonts w:hint="eastAsia"/>
                <w:color w:val="000000"/>
                <w:sz w:val="22"/>
              </w:rPr>
              <w:t>灰分，</w:t>
            </w:r>
            <w:r>
              <w:rPr>
                <w:rFonts w:hint="eastAsia"/>
                <w:color w:val="000000"/>
                <w:sz w:val="22"/>
              </w:rPr>
              <w:t>%</w:t>
            </w:r>
          </w:p>
        </w:tc>
        <w:tc>
          <w:tcPr>
            <w:tcW w:w="2408"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0.02</w:t>
            </w:r>
          </w:p>
        </w:tc>
        <w:tc>
          <w:tcPr>
            <w:tcW w:w="2409"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0.03</w:t>
            </w:r>
          </w:p>
        </w:tc>
        <w:tc>
          <w:tcPr>
            <w:tcW w:w="2408"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0.03</w:t>
            </w:r>
          </w:p>
        </w:tc>
        <w:tc>
          <w:tcPr>
            <w:tcW w:w="2409"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0.03</w:t>
            </w:r>
          </w:p>
        </w:tc>
      </w:tr>
    </w:tbl>
    <w:p w:rsidR="00FF5165" w:rsidRDefault="00FF5165" w:rsidP="00FF5165">
      <w:pPr>
        <w:widowControl/>
        <w:jc w:val="center"/>
        <w:rPr>
          <w:rFonts w:ascii="宋体" w:hAnsi="宋体"/>
          <w:kern w:val="0"/>
          <w:sz w:val="24"/>
        </w:rPr>
      </w:pPr>
    </w:p>
    <w:p w:rsidR="00983525" w:rsidRDefault="00207BFC" w:rsidP="00D97B8F">
      <w:pPr>
        <w:widowControl/>
        <w:spacing w:line="360" w:lineRule="auto"/>
        <w:rPr>
          <w:rFonts w:ascii="宋体" w:hAnsi="宋体"/>
          <w:kern w:val="0"/>
          <w:sz w:val="24"/>
        </w:rPr>
      </w:pPr>
      <w:r>
        <w:rPr>
          <w:rFonts w:ascii="宋体" w:hAnsi="宋体" w:hint="eastAsia"/>
          <w:kern w:val="0"/>
          <w:sz w:val="24"/>
        </w:rPr>
        <w:t>分析人员（签字）：</w:t>
      </w:r>
      <w:r w:rsidR="004B1F5B">
        <w:rPr>
          <w:rFonts w:ascii="宋体" w:hAnsi="宋体" w:hint="eastAsia"/>
          <w:kern w:val="0"/>
          <w:sz w:val="24"/>
        </w:rPr>
        <w:t>王珍</w:t>
      </w:r>
      <w:r w:rsidR="00D97B8F">
        <w:rPr>
          <w:rFonts w:ascii="宋体" w:hAnsi="宋体" w:hint="eastAsia"/>
          <w:kern w:val="0"/>
          <w:sz w:val="24"/>
        </w:rPr>
        <w:t xml:space="preserve">      </w:t>
      </w:r>
      <w:r>
        <w:rPr>
          <w:rFonts w:ascii="宋体" w:hAnsi="宋体" w:hint="eastAsia"/>
          <w:kern w:val="0"/>
          <w:sz w:val="24"/>
        </w:rPr>
        <w:t xml:space="preserve">                                     质检负责人（签字盖章）：</w:t>
      </w:r>
      <w:r w:rsidR="004B1F5B">
        <w:rPr>
          <w:rFonts w:ascii="宋体" w:hAnsi="宋体" w:hint="eastAsia"/>
          <w:kern w:val="0"/>
          <w:sz w:val="24"/>
        </w:rPr>
        <w:t>李平华</w:t>
      </w:r>
      <w:r w:rsidR="00D97B8F">
        <w:rPr>
          <w:rFonts w:ascii="宋体" w:hAnsi="宋体"/>
          <w:kern w:val="0"/>
          <w:sz w:val="24"/>
        </w:rPr>
        <w:t xml:space="preserve"> </w:t>
      </w:r>
    </w:p>
    <w:p w:rsidR="00650EB1" w:rsidRDefault="00650EB1" w:rsidP="00D97B8F">
      <w:pPr>
        <w:widowControl/>
        <w:spacing w:line="360" w:lineRule="auto"/>
        <w:rPr>
          <w:rFonts w:ascii="宋体" w:hAnsi="宋体"/>
          <w:kern w:val="0"/>
          <w:sz w:val="24"/>
        </w:rPr>
      </w:pPr>
    </w:p>
    <w:p w:rsidR="00650EB1" w:rsidRDefault="00650EB1" w:rsidP="00D97B8F">
      <w:pPr>
        <w:widowControl/>
        <w:spacing w:line="360" w:lineRule="auto"/>
        <w:rPr>
          <w:rFonts w:ascii="宋体" w:hAnsi="宋体"/>
          <w:kern w:val="0"/>
          <w:sz w:val="24"/>
        </w:rPr>
      </w:pPr>
    </w:p>
    <w:p w:rsidR="00D97B8F" w:rsidRPr="00983525" w:rsidRDefault="00D97B8F" w:rsidP="00D97B8F">
      <w:pPr>
        <w:widowControl/>
        <w:spacing w:line="360" w:lineRule="auto"/>
        <w:rPr>
          <w:rFonts w:ascii="宋体" w:hAnsi="宋体"/>
          <w:kern w:val="0"/>
          <w:sz w:val="24"/>
        </w:rPr>
      </w:pPr>
      <w:r>
        <w:rPr>
          <w:rFonts w:ascii="宋体" w:hAnsi="宋体" w:hint="eastAsia"/>
          <w:kern w:val="0"/>
          <w:sz w:val="24"/>
        </w:rPr>
        <w:t>附表</w:t>
      </w:r>
      <w:r w:rsidR="00A92870">
        <w:rPr>
          <w:rFonts w:hint="eastAsia"/>
          <w:kern w:val="0"/>
          <w:sz w:val="24"/>
        </w:rPr>
        <w:t>1</w:t>
      </w:r>
      <w:r>
        <w:rPr>
          <w:rFonts w:hint="eastAsia"/>
          <w:kern w:val="0"/>
          <w:sz w:val="24"/>
        </w:rPr>
        <w:t>-</w:t>
      </w:r>
      <w:r w:rsidR="00AF3AC9">
        <w:rPr>
          <w:rFonts w:hint="eastAsia"/>
          <w:kern w:val="0"/>
          <w:sz w:val="24"/>
        </w:rPr>
        <w:t>2</w:t>
      </w:r>
    </w:p>
    <w:p w:rsidR="00D97B8F" w:rsidRDefault="00D97B8F" w:rsidP="00D97B8F">
      <w:pPr>
        <w:widowControl/>
        <w:spacing w:line="360" w:lineRule="auto"/>
        <w:jc w:val="center"/>
        <w:rPr>
          <w:b/>
          <w:bCs/>
          <w:kern w:val="0"/>
          <w:sz w:val="30"/>
          <w:szCs w:val="30"/>
        </w:rPr>
      </w:pPr>
      <w:r>
        <w:rPr>
          <w:rFonts w:ascii="宋体" w:hAnsi="宋体" w:hint="eastAsia"/>
          <w:b/>
          <w:bCs/>
          <w:kern w:val="0"/>
          <w:sz w:val="30"/>
          <w:szCs w:val="30"/>
        </w:rPr>
        <w:t>《</w:t>
      </w:r>
      <w:r w:rsidR="00A92870">
        <w:rPr>
          <w:rFonts w:ascii="宋体" w:hAnsi="宋体" w:hint="eastAsia"/>
          <w:b/>
          <w:bCs/>
          <w:kern w:val="0"/>
          <w:sz w:val="30"/>
          <w:szCs w:val="30"/>
        </w:rPr>
        <w:t>橡胶</w:t>
      </w:r>
      <w:r>
        <w:rPr>
          <w:rFonts w:ascii="宋体" w:hAnsi="宋体" w:hint="eastAsia"/>
          <w:b/>
          <w:bCs/>
          <w:kern w:val="0"/>
          <w:sz w:val="30"/>
          <w:szCs w:val="30"/>
        </w:rPr>
        <w:t>防老剂</w:t>
      </w:r>
      <w:r w:rsidR="00A92870">
        <w:rPr>
          <w:rFonts w:ascii="宋体" w:hAnsi="宋体" w:hint="eastAsia"/>
          <w:b/>
          <w:bCs/>
          <w:kern w:val="0"/>
          <w:sz w:val="30"/>
          <w:szCs w:val="30"/>
        </w:rPr>
        <w:t xml:space="preserve"> </w:t>
      </w:r>
      <w:r w:rsidR="00766495">
        <w:rPr>
          <w:rFonts w:ascii="宋体" w:hAnsi="宋体" w:hint="eastAsia"/>
          <w:b/>
          <w:bCs/>
          <w:kern w:val="0"/>
          <w:sz w:val="30"/>
          <w:szCs w:val="30"/>
        </w:rPr>
        <w:t>7PPD</w:t>
      </w:r>
      <w:r>
        <w:rPr>
          <w:rFonts w:ascii="宋体" w:hAnsi="宋体" w:hint="eastAsia"/>
          <w:b/>
          <w:bCs/>
          <w:kern w:val="0"/>
          <w:sz w:val="30"/>
          <w:szCs w:val="30"/>
        </w:rPr>
        <w:t>》统一样品验证试验数据表</w:t>
      </w:r>
    </w:p>
    <w:p w:rsidR="00D97B8F" w:rsidRDefault="00D97B8F" w:rsidP="00F21A75">
      <w:pPr>
        <w:widowControl/>
        <w:spacing w:line="360" w:lineRule="auto"/>
        <w:rPr>
          <w:kern w:val="0"/>
          <w:sz w:val="24"/>
        </w:rPr>
      </w:pPr>
      <w:r>
        <w:rPr>
          <w:rFonts w:ascii="宋体" w:hAnsi="宋体" w:hint="eastAsia"/>
          <w:kern w:val="0"/>
          <w:sz w:val="24"/>
        </w:rPr>
        <w:t>试验单位：江苏圣奥化学科技有限公司</w:t>
      </w:r>
      <w:r>
        <w:rPr>
          <w:kern w:val="0"/>
          <w:sz w:val="24"/>
        </w:rPr>
        <w:t xml:space="preserve">                </w:t>
      </w:r>
      <w:r>
        <w:rPr>
          <w:rFonts w:ascii="宋体" w:hAnsi="宋体" w:hint="eastAsia"/>
          <w:kern w:val="0"/>
          <w:sz w:val="24"/>
        </w:rPr>
        <w:t>试验方法：见本方案</w:t>
      </w:r>
      <w:r>
        <w:rPr>
          <w:kern w:val="0"/>
          <w:sz w:val="24"/>
        </w:rPr>
        <w:t xml:space="preserve">           </w:t>
      </w:r>
      <w:r>
        <w:rPr>
          <w:rFonts w:ascii="宋体" w:hAnsi="宋体" w:hint="eastAsia"/>
          <w:kern w:val="0"/>
          <w:sz w:val="24"/>
        </w:rPr>
        <w:t>试验日期：2014年6月30日</w:t>
      </w:r>
    </w:p>
    <w:tbl>
      <w:tblPr>
        <w:tblW w:w="14939" w:type="dxa"/>
        <w:tblInd w:w="-563" w:type="dxa"/>
        <w:tblLayout w:type="fixed"/>
        <w:tblLook w:val="0000"/>
      </w:tblPr>
      <w:tblGrid>
        <w:gridCol w:w="4653"/>
        <w:gridCol w:w="2571"/>
        <w:gridCol w:w="2572"/>
        <w:gridCol w:w="2571"/>
        <w:gridCol w:w="2572"/>
      </w:tblGrid>
      <w:tr w:rsidR="0065052A" w:rsidTr="0065052A">
        <w:trPr>
          <w:trHeight w:val="738"/>
        </w:trPr>
        <w:tc>
          <w:tcPr>
            <w:tcW w:w="4653" w:type="dxa"/>
            <w:vMerge w:val="restart"/>
            <w:tcBorders>
              <w:top w:val="single" w:sz="4" w:space="0" w:color="000000"/>
              <w:left w:val="single" w:sz="4" w:space="0" w:color="000000"/>
              <w:bottom w:val="single" w:sz="4" w:space="0" w:color="000000"/>
              <w:right w:val="single" w:sz="4" w:space="0" w:color="000000"/>
              <w:tl2br w:val="single" w:sz="4" w:space="0" w:color="auto"/>
            </w:tcBorders>
          </w:tcPr>
          <w:p w:rsidR="0065052A" w:rsidRDefault="0065052A" w:rsidP="00B77178">
            <w:pPr>
              <w:widowControl/>
              <w:jc w:val="left"/>
              <w:rPr>
                <w:kern w:val="0"/>
                <w:sz w:val="24"/>
              </w:rPr>
            </w:pPr>
          </w:p>
          <w:p w:rsidR="0065052A" w:rsidRDefault="0065052A" w:rsidP="00B77178">
            <w:pPr>
              <w:jc w:val="right"/>
              <w:rPr>
                <w:sz w:val="24"/>
              </w:rPr>
            </w:pPr>
            <w:r>
              <w:rPr>
                <w:rFonts w:hint="eastAsia"/>
                <w:sz w:val="24"/>
              </w:rPr>
              <w:t>样品</w:t>
            </w:r>
          </w:p>
          <w:p w:rsidR="0065052A" w:rsidRDefault="0065052A" w:rsidP="00B77178">
            <w:pPr>
              <w:ind w:firstLineChars="200" w:firstLine="480"/>
              <w:rPr>
                <w:sz w:val="24"/>
              </w:rPr>
            </w:pPr>
            <w:r>
              <w:rPr>
                <w:rFonts w:hint="eastAsia"/>
                <w:sz w:val="24"/>
              </w:rPr>
              <w:t>项目</w:t>
            </w:r>
          </w:p>
        </w:tc>
        <w:tc>
          <w:tcPr>
            <w:tcW w:w="5143" w:type="dxa"/>
            <w:gridSpan w:val="2"/>
            <w:tcBorders>
              <w:top w:val="single" w:sz="4" w:space="0" w:color="000000"/>
              <w:left w:val="nil"/>
              <w:bottom w:val="single" w:sz="4" w:space="0" w:color="000000"/>
              <w:right w:val="single" w:sz="4" w:space="0" w:color="000000"/>
            </w:tcBorders>
            <w:vAlign w:val="center"/>
          </w:tcPr>
          <w:p w:rsidR="0065052A" w:rsidRDefault="0065052A" w:rsidP="00B77178">
            <w:pPr>
              <w:widowControl/>
              <w:spacing w:line="360" w:lineRule="auto"/>
              <w:jc w:val="center"/>
              <w:rPr>
                <w:kern w:val="0"/>
                <w:sz w:val="24"/>
              </w:rPr>
            </w:pPr>
            <w:r>
              <w:rPr>
                <w:kern w:val="0"/>
                <w:sz w:val="24"/>
              </w:rPr>
              <w:t>A</w:t>
            </w:r>
          </w:p>
        </w:tc>
        <w:tc>
          <w:tcPr>
            <w:tcW w:w="5143" w:type="dxa"/>
            <w:gridSpan w:val="2"/>
            <w:tcBorders>
              <w:top w:val="single" w:sz="4" w:space="0" w:color="000000"/>
              <w:left w:val="nil"/>
              <w:bottom w:val="single" w:sz="4" w:space="0" w:color="000000"/>
              <w:right w:val="single" w:sz="4" w:space="0" w:color="000000"/>
            </w:tcBorders>
            <w:vAlign w:val="center"/>
          </w:tcPr>
          <w:p w:rsidR="0065052A" w:rsidRDefault="0065052A" w:rsidP="00B77178">
            <w:pPr>
              <w:widowControl/>
              <w:spacing w:line="360" w:lineRule="auto"/>
              <w:jc w:val="center"/>
              <w:rPr>
                <w:kern w:val="0"/>
                <w:sz w:val="24"/>
              </w:rPr>
            </w:pPr>
            <w:r>
              <w:rPr>
                <w:kern w:val="0"/>
                <w:sz w:val="24"/>
              </w:rPr>
              <w:t>B</w:t>
            </w:r>
          </w:p>
        </w:tc>
      </w:tr>
      <w:tr w:rsidR="0065052A" w:rsidTr="0065052A">
        <w:trPr>
          <w:trHeight w:val="738"/>
        </w:trPr>
        <w:tc>
          <w:tcPr>
            <w:tcW w:w="4653" w:type="dxa"/>
            <w:vMerge/>
            <w:tcBorders>
              <w:top w:val="single" w:sz="4" w:space="0" w:color="000000"/>
              <w:left w:val="single" w:sz="4" w:space="0" w:color="000000"/>
              <w:bottom w:val="single" w:sz="4" w:space="0" w:color="000000"/>
              <w:right w:val="single" w:sz="4" w:space="0" w:color="000000"/>
            </w:tcBorders>
            <w:vAlign w:val="center"/>
          </w:tcPr>
          <w:p w:rsidR="0065052A" w:rsidRDefault="0065052A" w:rsidP="00B77178">
            <w:pPr>
              <w:widowControl/>
              <w:jc w:val="left"/>
              <w:rPr>
                <w:kern w:val="0"/>
                <w:sz w:val="24"/>
              </w:rPr>
            </w:pPr>
          </w:p>
        </w:tc>
        <w:tc>
          <w:tcPr>
            <w:tcW w:w="2571" w:type="dxa"/>
            <w:tcBorders>
              <w:top w:val="single" w:sz="4" w:space="0" w:color="000000"/>
              <w:left w:val="nil"/>
              <w:bottom w:val="single" w:sz="4" w:space="0" w:color="000000"/>
              <w:right w:val="single" w:sz="4" w:space="0" w:color="000000"/>
            </w:tcBorders>
            <w:vAlign w:val="center"/>
          </w:tcPr>
          <w:p w:rsidR="0065052A" w:rsidRDefault="0065052A" w:rsidP="00B77178">
            <w:pPr>
              <w:widowControl/>
              <w:spacing w:line="360" w:lineRule="auto"/>
              <w:jc w:val="center"/>
              <w:rPr>
                <w:kern w:val="0"/>
                <w:sz w:val="24"/>
              </w:rPr>
            </w:pPr>
            <w:r>
              <w:rPr>
                <w:kern w:val="0"/>
                <w:sz w:val="24"/>
              </w:rPr>
              <w:t>1</w:t>
            </w:r>
          </w:p>
        </w:tc>
        <w:tc>
          <w:tcPr>
            <w:tcW w:w="2572" w:type="dxa"/>
            <w:tcBorders>
              <w:top w:val="single" w:sz="4" w:space="0" w:color="000000"/>
              <w:left w:val="nil"/>
              <w:bottom w:val="single" w:sz="4" w:space="0" w:color="000000"/>
              <w:right w:val="single" w:sz="4" w:space="0" w:color="000000"/>
            </w:tcBorders>
            <w:vAlign w:val="center"/>
          </w:tcPr>
          <w:p w:rsidR="0065052A" w:rsidRDefault="0065052A" w:rsidP="00B77178">
            <w:pPr>
              <w:widowControl/>
              <w:spacing w:line="360" w:lineRule="auto"/>
              <w:jc w:val="center"/>
              <w:rPr>
                <w:kern w:val="0"/>
                <w:sz w:val="24"/>
              </w:rPr>
            </w:pPr>
            <w:r>
              <w:rPr>
                <w:kern w:val="0"/>
                <w:sz w:val="24"/>
              </w:rPr>
              <w:t>2</w:t>
            </w:r>
          </w:p>
        </w:tc>
        <w:tc>
          <w:tcPr>
            <w:tcW w:w="2571" w:type="dxa"/>
            <w:tcBorders>
              <w:top w:val="single" w:sz="4" w:space="0" w:color="000000"/>
              <w:left w:val="nil"/>
              <w:bottom w:val="single" w:sz="4" w:space="0" w:color="000000"/>
              <w:right w:val="single" w:sz="4" w:space="0" w:color="000000"/>
            </w:tcBorders>
            <w:vAlign w:val="center"/>
          </w:tcPr>
          <w:p w:rsidR="0065052A" w:rsidRDefault="0065052A" w:rsidP="00B77178">
            <w:pPr>
              <w:widowControl/>
              <w:spacing w:line="360" w:lineRule="auto"/>
              <w:jc w:val="center"/>
              <w:rPr>
                <w:kern w:val="0"/>
                <w:sz w:val="24"/>
              </w:rPr>
            </w:pPr>
            <w:r>
              <w:rPr>
                <w:kern w:val="0"/>
                <w:sz w:val="24"/>
              </w:rPr>
              <w:t>1</w:t>
            </w:r>
          </w:p>
        </w:tc>
        <w:tc>
          <w:tcPr>
            <w:tcW w:w="2572" w:type="dxa"/>
            <w:tcBorders>
              <w:top w:val="single" w:sz="4" w:space="0" w:color="000000"/>
              <w:left w:val="nil"/>
              <w:bottom w:val="single" w:sz="4" w:space="0" w:color="000000"/>
              <w:right w:val="single" w:sz="4" w:space="0" w:color="000000"/>
            </w:tcBorders>
            <w:vAlign w:val="center"/>
          </w:tcPr>
          <w:p w:rsidR="0065052A" w:rsidRDefault="0065052A" w:rsidP="00B77178">
            <w:pPr>
              <w:widowControl/>
              <w:spacing w:line="360" w:lineRule="auto"/>
              <w:jc w:val="center"/>
              <w:rPr>
                <w:kern w:val="0"/>
                <w:sz w:val="24"/>
              </w:rPr>
            </w:pPr>
            <w:r>
              <w:rPr>
                <w:kern w:val="0"/>
                <w:sz w:val="24"/>
              </w:rPr>
              <w:t>2</w:t>
            </w:r>
          </w:p>
        </w:tc>
      </w:tr>
      <w:tr w:rsidR="0065052A" w:rsidTr="0065052A">
        <w:trPr>
          <w:trHeight w:val="738"/>
        </w:trPr>
        <w:tc>
          <w:tcPr>
            <w:tcW w:w="4653" w:type="dxa"/>
            <w:tcBorders>
              <w:top w:val="single" w:sz="4" w:space="0" w:color="000000"/>
              <w:left w:val="single" w:sz="4" w:space="0" w:color="000000"/>
              <w:bottom w:val="single" w:sz="4" w:space="0" w:color="000000"/>
              <w:right w:val="single" w:sz="4" w:space="0" w:color="000000"/>
            </w:tcBorders>
            <w:vAlign w:val="center"/>
          </w:tcPr>
          <w:p w:rsidR="0065052A" w:rsidRDefault="0065052A" w:rsidP="0065052A">
            <w:pPr>
              <w:jc w:val="left"/>
              <w:rPr>
                <w:rFonts w:ascii="宋体" w:hAnsi="宋体" w:cs="宋体"/>
                <w:color w:val="000000"/>
                <w:sz w:val="22"/>
              </w:rPr>
            </w:pPr>
            <w:r>
              <w:rPr>
                <w:rFonts w:hint="eastAsia"/>
                <w:color w:val="000000"/>
                <w:sz w:val="22"/>
              </w:rPr>
              <w:t>外观</w:t>
            </w:r>
          </w:p>
        </w:tc>
        <w:tc>
          <w:tcPr>
            <w:tcW w:w="2571"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暗红色液体</w:t>
            </w:r>
          </w:p>
        </w:tc>
        <w:tc>
          <w:tcPr>
            <w:tcW w:w="2572"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暗红色液体</w:t>
            </w:r>
          </w:p>
        </w:tc>
        <w:tc>
          <w:tcPr>
            <w:tcW w:w="2571"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暗红色液体</w:t>
            </w:r>
          </w:p>
        </w:tc>
        <w:tc>
          <w:tcPr>
            <w:tcW w:w="2572"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暗红色液体</w:t>
            </w:r>
          </w:p>
        </w:tc>
      </w:tr>
      <w:tr w:rsidR="0065052A" w:rsidTr="0065052A">
        <w:trPr>
          <w:trHeight w:val="738"/>
        </w:trPr>
        <w:tc>
          <w:tcPr>
            <w:tcW w:w="4653" w:type="dxa"/>
            <w:tcBorders>
              <w:top w:val="single" w:sz="4" w:space="0" w:color="000000"/>
              <w:left w:val="single" w:sz="4" w:space="0" w:color="000000"/>
              <w:bottom w:val="single" w:sz="4" w:space="0" w:color="000000"/>
              <w:right w:val="single" w:sz="4" w:space="0" w:color="000000"/>
            </w:tcBorders>
            <w:vAlign w:val="center"/>
          </w:tcPr>
          <w:p w:rsidR="0065052A" w:rsidRDefault="0065052A" w:rsidP="0065052A">
            <w:pPr>
              <w:jc w:val="left"/>
              <w:rPr>
                <w:rFonts w:ascii="宋体" w:hAnsi="宋体" w:cs="宋体"/>
                <w:color w:val="000000"/>
                <w:sz w:val="22"/>
              </w:rPr>
            </w:pPr>
            <w:r>
              <w:rPr>
                <w:rFonts w:hint="eastAsia"/>
                <w:color w:val="000000"/>
                <w:sz w:val="22"/>
              </w:rPr>
              <w:t>纯度（</w:t>
            </w:r>
            <w:r>
              <w:rPr>
                <w:rFonts w:hint="eastAsia"/>
                <w:color w:val="000000"/>
                <w:sz w:val="22"/>
              </w:rPr>
              <w:t>GC</w:t>
            </w:r>
            <w:r>
              <w:rPr>
                <w:rFonts w:hint="eastAsia"/>
                <w:color w:val="000000"/>
                <w:sz w:val="22"/>
              </w:rPr>
              <w:t>法），</w:t>
            </w:r>
            <w:r>
              <w:rPr>
                <w:rFonts w:hint="eastAsia"/>
                <w:color w:val="000000"/>
                <w:sz w:val="22"/>
              </w:rPr>
              <w:t>%</w:t>
            </w:r>
          </w:p>
        </w:tc>
        <w:tc>
          <w:tcPr>
            <w:tcW w:w="2571"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97.66</w:t>
            </w:r>
          </w:p>
        </w:tc>
        <w:tc>
          <w:tcPr>
            <w:tcW w:w="2572"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97.69</w:t>
            </w:r>
          </w:p>
        </w:tc>
        <w:tc>
          <w:tcPr>
            <w:tcW w:w="2571"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97.04</w:t>
            </w:r>
          </w:p>
        </w:tc>
        <w:tc>
          <w:tcPr>
            <w:tcW w:w="2572"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97.05</w:t>
            </w:r>
          </w:p>
        </w:tc>
      </w:tr>
      <w:tr w:rsidR="0065052A" w:rsidTr="0065052A">
        <w:trPr>
          <w:trHeight w:val="738"/>
        </w:trPr>
        <w:tc>
          <w:tcPr>
            <w:tcW w:w="4653" w:type="dxa"/>
            <w:tcBorders>
              <w:top w:val="single" w:sz="4" w:space="0" w:color="000000"/>
              <w:left w:val="single" w:sz="4" w:space="0" w:color="000000"/>
              <w:bottom w:val="single" w:sz="4" w:space="0" w:color="000000"/>
              <w:right w:val="single" w:sz="4" w:space="0" w:color="000000"/>
            </w:tcBorders>
            <w:vAlign w:val="center"/>
          </w:tcPr>
          <w:p w:rsidR="0065052A" w:rsidRDefault="0065052A" w:rsidP="0065052A">
            <w:pPr>
              <w:jc w:val="left"/>
              <w:rPr>
                <w:rFonts w:ascii="宋体" w:hAnsi="宋体" w:cs="宋体"/>
                <w:color w:val="000000"/>
                <w:sz w:val="22"/>
              </w:rPr>
            </w:pPr>
            <w:r>
              <w:rPr>
                <w:rFonts w:hint="eastAsia"/>
                <w:color w:val="000000"/>
                <w:sz w:val="22"/>
              </w:rPr>
              <w:t>4-</w:t>
            </w:r>
            <w:r>
              <w:rPr>
                <w:rFonts w:hint="eastAsia"/>
                <w:color w:val="000000"/>
                <w:sz w:val="22"/>
              </w:rPr>
              <w:t>氨基二苯胺含量，</w:t>
            </w:r>
            <w:r>
              <w:rPr>
                <w:rFonts w:hint="eastAsia"/>
                <w:color w:val="000000"/>
                <w:sz w:val="22"/>
              </w:rPr>
              <w:t>%</w:t>
            </w:r>
          </w:p>
        </w:tc>
        <w:tc>
          <w:tcPr>
            <w:tcW w:w="2571"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0.47</w:t>
            </w:r>
          </w:p>
        </w:tc>
        <w:tc>
          <w:tcPr>
            <w:tcW w:w="2572"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0.49</w:t>
            </w:r>
          </w:p>
        </w:tc>
        <w:tc>
          <w:tcPr>
            <w:tcW w:w="2571"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1.24</w:t>
            </w:r>
          </w:p>
        </w:tc>
        <w:tc>
          <w:tcPr>
            <w:tcW w:w="2572"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color w:val="000000"/>
                <w:sz w:val="22"/>
              </w:rPr>
              <w:t>1.26</w:t>
            </w:r>
          </w:p>
        </w:tc>
      </w:tr>
      <w:tr w:rsidR="0065052A" w:rsidTr="0065052A">
        <w:trPr>
          <w:trHeight w:val="738"/>
        </w:trPr>
        <w:tc>
          <w:tcPr>
            <w:tcW w:w="4653" w:type="dxa"/>
            <w:tcBorders>
              <w:top w:val="single" w:sz="4" w:space="0" w:color="000000"/>
              <w:left w:val="single" w:sz="4" w:space="0" w:color="000000"/>
              <w:bottom w:val="single" w:sz="4" w:space="0" w:color="000000"/>
              <w:right w:val="single" w:sz="4" w:space="0" w:color="000000"/>
            </w:tcBorders>
            <w:vAlign w:val="center"/>
          </w:tcPr>
          <w:p w:rsidR="0065052A" w:rsidRDefault="0065052A" w:rsidP="0065052A">
            <w:pPr>
              <w:jc w:val="left"/>
              <w:rPr>
                <w:rFonts w:ascii="宋体" w:hAnsi="宋体" w:cs="宋体"/>
                <w:color w:val="000000"/>
                <w:sz w:val="22"/>
              </w:rPr>
            </w:pPr>
            <w:r>
              <w:rPr>
                <w:rFonts w:hint="eastAsia"/>
                <w:color w:val="000000"/>
                <w:sz w:val="22"/>
              </w:rPr>
              <w:t>加热减量（</w:t>
            </w:r>
            <w:r>
              <w:rPr>
                <w:rFonts w:hint="eastAsia"/>
                <w:color w:val="000000"/>
                <w:sz w:val="22"/>
              </w:rPr>
              <w:t>68</w:t>
            </w:r>
            <w:r>
              <w:rPr>
                <w:rFonts w:hint="eastAsia"/>
                <w:color w:val="000000"/>
                <w:sz w:val="22"/>
              </w:rPr>
              <w:t>±</w:t>
            </w:r>
            <w:r>
              <w:rPr>
                <w:rFonts w:hint="eastAsia"/>
                <w:color w:val="000000"/>
                <w:sz w:val="22"/>
              </w:rPr>
              <w:t>2</w:t>
            </w:r>
            <w:r>
              <w:rPr>
                <w:rFonts w:hint="eastAsia"/>
                <w:color w:val="000000"/>
                <w:sz w:val="22"/>
              </w:rPr>
              <w:t>℃），</w:t>
            </w:r>
            <w:r>
              <w:rPr>
                <w:rFonts w:hint="eastAsia"/>
                <w:color w:val="000000"/>
                <w:sz w:val="22"/>
              </w:rPr>
              <w:t>%</w:t>
            </w:r>
          </w:p>
        </w:tc>
        <w:tc>
          <w:tcPr>
            <w:tcW w:w="2571"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0.1</w:t>
            </w:r>
          </w:p>
        </w:tc>
        <w:tc>
          <w:tcPr>
            <w:tcW w:w="2572"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0.09</w:t>
            </w:r>
          </w:p>
        </w:tc>
        <w:tc>
          <w:tcPr>
            <w:tcW w:w="2571"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0.3</w:t>
            </w:r>
            <w:r w:rsidR="00660320">
              <w:rPr>
                <w:rFonts w:hint="eastAsia"/>
                <w:color w:val="000000"/>
                <w:sz w:val="22"/>
              </w:rPr>
              <w:t>0</w:t>
            </w:r>
          </w:p>
        </w:tc>
        <w:tc>
          <w:tcPr>
            <w:tcW w:w="2572"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0.28</w:t>
            </w:r>
          </w:p>
        </w:tc>
      </w:tr>
      <w:tr w:rsidR="0065052A" w:rsidTr="0065052A">
        <w:trPr>
          <w:trHeight w:val="738"/>
        </w:trPr>
        <w:tc>
          <w:tcPr>
            <w:tcW w:w="4653" w:type="dxa"/>
            <w:tcBorders>
              <w:top w:val="single" w:sz="4" w:space="0" w:color="000000"/>
              <w:left w:val="single" w:sz="4" w:space="0" w:color="000000"/>
              <w:bottom w:val="single" w:sz="4" w:space="0" w:color="000000"/>
              <w:right w:val="single" w:sz="4" w:space="0" w:color="000000"/>
            </w:tcBorders>
            <w:vAlign w:val="center"/>
          </w:tcPr>
          <w:p w:rsidR="0065052A" w:rsidRDefault="0065052A" w:rsidP="0065052A">
            <w:pPr>
              <w:jc w:val="left"/>
              <w:rPr>
                <w:rFonts w:ascii="宋体" w:hAnsi="宋体" w:cs="宋体"/>
                <w:color w:val="000000"/>
                <w:sz w:val="22"/>
              </w:rPr>
            </w:pPr>
            <w:r>
              <w:rPr>
                <w:rFonts w:hint="eastAsia"/>
                <w:color w:val="000000"/>
                <w:sz w:val="22"/>
              </w:rPr>
              <w:t>灰分（</w:t>
            </w:r>
            <w:r>
              <w:rPr>
                <w:rFonts w:hint="eastAsia"/>
                <w:color w:val="000000"/>
                <w:sz w:val="22"/>
              </w:rPr>
              <w:t>750</w:t>
            </w:r>
            <w:r>
              <w:rPr>
                <w:rFonts w:hint="eastAsia"/>
                <w:color w:val="000000"/>
                <w:sz w:val="22"/>
              </w:rPr>
              <w:t>±</w:t>
            </w:r>
            <w:r>
              <w:rPr>
                <w:rFonts w:hint="eastAsia"/>
                <w:color w:val="000000"/>
                <w:sz w:val="22"/>
              </w:rPr>
              <w:t>25</w:t>
            </w:r>
            <w:r>
              <w:rPr>
                <w:rFonts w:hint="eastAsia"/>
                <w:color w:val="000000"/>
                <w:sz w:val="22"/>
              </w:rPr>
              <w:t>℃），</w:t>
            </w:r>
            <w:r>
              <w:rPr>
                <w:rFonts w:hint="eastAsia"/>
                <w:color w:val="000000"/>
                <w:sz w:val="22"/>
              </w:rPr>
              <w:t>%</w:t>
            </w:r>
          </w:p>
        </w:tc>
        <w:tc>
          <w:tcPr>
            <w:tcW w:w="2571"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0.05</w:t>
            </w:r>
          </w:p>
        </w:tc>
        <w:tc>
          <w:tcPr>
            <w:tcW w:w="2572"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0.04</w:t>
            </w:r>
          </w:p>
        </w:tc>
        <w:tc>
          <w:tcPr>
            <w:tcW w:w="2571"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0.08</w:t>
            </w:r>
          </w:p>
        </w:tc>
        <w:tc>
          <w:tcPr>
            <w:tcW w:w="2572" w:type="dxa"/>
            <w:tcBorders>
              <w:top w:val="single" w:sz="4" w:space="0" w:color="000000"/>
              <w:left w:val="nil"/>
              <w:bottom w:val="single" w:sz="4" w:space="0" w:color="000000"/>
              <w:right w:val="single" w:sz="4" w:space="0" w:color="000000"/>
            </w:tcBorders>
            <w:vAlign w:val="center"/>
          </w:tcPr>
          <w:p w:rsidR="0065052A" w:rsidRDefault="0065052A">
            <w:pPr>
              <w:jc w:val="center"/>
              <w:rPr>
                <w:rFonts w:ascii="宋体" w:hAnsi="宋体" w:cs="宋体"/>
                <w:color w:val="000000"/>
                <w:sz w:val="22"/>
              </w:rPr>
            </w:pPr>
            <w:r>
              <w:rPr>
                <w:rFonts w:hint="eastAsia"/>
                <w:color w:val="000000"/>
                <w:sz w:val="22"/>
              </w:rPr>
              <w:t>0.09</w:t>
            </w:r>
          </w:p>
        </w:tc>
      </w:tr>
    </w:tbl>
    <w:p w:rsidR="00D97B8F" w:rsidRDefault="00D97B8F" w:rsidP="00D97B8F">
      <w:pPr>
        <w:widowControl/>
        <w:jc w:val="center"/>
        <w:rPr>
          <w:rFonts w:ascii="宋体" w:hAnsi="宋体"/>
          <w:kern w:val="0"/>
          <w:sz w:val="24"/>
        </w:rPr>
      </w:pPr>
    </w:p>
    <w:p w:rsidR="00D97B8F" w:rsidRDefault="00D97B8F" w:rsidP="00D97B8F">
      <w:pPr>
        <w:widowControl/>
        <w:spacing w:line="360" w:lineRule="auto"/>
        <w:rPr>
          <w:rFonts w:ascii="宋体" w:hAnsi="宋体"/>
          <w:kern w:val="0"/>
          <w:sz w:val="24"/>
        </w:rPr>
      </w:pPr>
      <w:r>
        <w:rPr>
          <w:rFonts w:ascii="宋体" w:hAnsi="宋体" w:hint="eastAsia"/>
          <w:kern w:val="0"/>
          <w:sz w:val="24"/>
        </w:rPr>
        <w:t>分析人员（签字）：</w:t>
      </w:r>
      <w:r w:rsidR="004B1F5B">
        <w:rPr>
          <w:rFonts w:ascii="宋体" w:hAnsi="宋体" w:hint="eastAsia"/>
          <w:kern w:val="0"/>
          <w:sz w:val="24"/>
        </w:rPr>
        <w:t>王桃玲</w:t>
      </w:r>
      <w:r>
        <w:rPr>
          <w:rFonts w:ascii="宋体" w:hAnsi="宋体" w:hint="eastAsia"/>
          <w:kern w:val="0"/>
          <w:sz w:val="24"/>
        </w:rPr>
        <w:t xml:space="preserve">                                           质检负责人（签字盖章）：</w:t>
      </w:r>
      <w:r>
        <w:rPr>
          <w:rFonts w:ascii="宋体" w:hAnsi="宋体"/>
          <w:kern w:val="0"/>
          <w:sz w:val="24"/>
        </w:rPr>
        <w:t xml:space="preserve"> </w:t>
      </w:r>
      <w:r w:rsidR="004B1F5B">
        <w:rPr>
          <w:rFonts w:ascii="宋体" w:hAnsi="宋体" w:hint="eastAsia"/>
          <w:kern w:val="0"/>
          <w:sz w:val="24"/>
        </w:rPr>
        <w:t>李锋伟</w:t>
      </w:r>
    </w:p>
    <w:p w:rsidR="0065052A" w:rsidRDefault="0065052A" w:rsidP="0065052A">
      <w:pPr>
        <w:widowControl/>
        <w:spacing w:line="360" w:lineRule="auto"/>
        <w:rPr>
          <w:rFonts w:ascii="宋体" w:hAnsi="宋体"/>
          <w:b/>
          <w:bCs/>
          <w:kern w:val="0"/>
          <w:sz w:val="28"/>
          <w:szCs w:val="28"/>
        </w:rPr>
      </w:pPr>
      <w:r>
        <w:rPr>
          <w:rFonts w:ascii="宋体" w:hAnsi="宋体" w:hint="eastAsia"/>
          <w:kern w:val="0"/>
          <w:sz w:val="24"/>
        </w:rPr>
        <w:lastRenderedPageBreak/>
        <w:t>附表</w:t>
      </w:r>
      <w:r w:rsidR="00A92870">
        <w:rPr>
          <w:rFonts w:hint="eastAsia"/>
          <w:kern w:val="0"/>
          <w:sz w:val="24"/>
        </w:rPr>
        <w:t>1</w:t>
      </w:r>
      <w:r>
        <w:rPr>
          <w:rFonts w:hint="eastAsia"/>
          <w:kern w:val="0"/>
          <w:sz w:val="24"/>
        </w:rPr>
        <w:t>-</w:t>
      </w:r>
      <w:r w:rsidR="00FE7058">
        <w:rPr>
          <w:rFonts w:hint="eastAsia"/>
          <w:kern w:val="0"/>
          <w:sz w:val="24"/>
        </w:rPr>
        <w:t>3</w:t>
      </w:r>
    </w:p>
    <w:p w:rsidR="0065052A" w:rsidRDefault="0065052A" w:rsidP="0065052A">
      <w:pPr>
        <w:widowControl/>
        <w:spacing w:line="360" w:lineRule="auto"/>
        <w:jc w:val="center"/>
        <w:rPr>
          <w:b/>
          <w:bCs/>
          <w:kern w:val="0"/>
          <w:sz w:val="30"/>
          <w:szCs w:val="30"/>
        </w:rPr>
      </w:pPr>
      <w:r>
        <w:rPr>
          <w:rFonts w:ascii="宋体" w:hAnsi="宋体" w:hint="eastAsia"/>
          <w:b/>
          <w:bCs/>
          <w:kern w:val="0"/>
          <w:sz w:val="30"/>
          <w:szCs w:val="30"/>
        </w:rPr>
        <w:t>《</w:t>
      </w:r>
      <w:r w:rsidR="00A92870">
        <w:rPr>
          <w:rFonts w:ascii="宋体" w:hAnsi="宋体" w:hint="eastAsia"/>
          <w:b/>
          <w:bCs/>
          <w:kern w:val="0"/>
          <w:sz w:val="30"/>
          <w:szCs w:val="30"/>
        </w:rPr>
        <w:t>橡胶</w:t>
      </w:r>
      <w:r>
        <w:rPr>
          <w:rFonts w:ascii="宋体" w:hAnsi="宋体" w:hint="eastAsia"/>
          <w:b/>
          <w:bCs/>
          <w:kern w:val="0"/>
          <w:sz w:val="30"/>
          <w:szCs w:val="30"/>
        </w:rPr>
        <w:t>防老剂</w:t>
      </w:r>
      <w:r w:rsidR="00A92870">
        <w:rPr>
          <w:rFonts w:ascii="宋体" w:hAnsi="宋体" w:hint="eastAsia"/>
          <w:b/>
          <w:bCs/>
          <w:kern w:val="0"/>
          <w:sz w:val="30"/>
          <w:szCs w:val="30"/>
        </w:rPr>
        <w:t xml:space="preserve"> </w:t>
      </w:r>
      <w:r>
        <w:rPr>
          <w:rFonts w:ascii="宋体" w:hAnsi="宋体" w:hint="eastAsia"/>
          <w:b/>
          <w:bCs/>
          <w:kern w:val="0"/>
          <w:sz w:val="30"/>
          <w:szCs w:val="30"/>
        </w:rPr>
        <w:t>7PPD》统一样品验证试验数据表</w:t>
      </w:r>
    </w:p>
    <w:p w:rsidR="0065052A" w:rsidRDefault="0065052A" w:rsidP="00983525">
      <w:pPr>
        <w:widowControl/>
        <w:spacing w:line="360" w:lineRule="auto"/>
        <w:rPr>
          <w:kern w:val="0"/>
          <w:sz w:val="24"/>
        </w:rPr>
      </w:pPr>
      <w:r>
        <w:rPr>
          <w:rFonts w:ascii="宋体" w:hAnsi="宋体" w:hint="eastAsia"/>
          <w:kern w:val="0"/>
          <w:sz w:val="24"/>
        </w:rPr>
        <w:t>试验单位：</w:t>
      </w:r>
      <w:r w:rsidRPr="00627AAE">
        <w:rPr>
          <w:rFonts w:ascii="宋体" w:hAnsi="宋体" w:hint="eastAsia"/>
          <w:bCs/>
          <w:sz w:val="28"/>
          <w:szCs w:val="28"/>
        </w:rPr>
        <w:t>淄博市临淄恒立助剂有限公司</w:t>
      </w:r>
      <w:r>
        <w:rPr>
          <w:rFonts w:ascii="宋体" w:hAnsi="宋体" w:hint="eastAsia"/>
          <w:kern w:val="0"/>
          <w:sz w:val="24"/>
        </w:rPr>
        <w:t xml:space="preserve"> </w:t>
      </w:r>
      <w:r>
        <w:rPr>
          <w:kern w:val="0"/>
          <w:sz w:val="24"/>
        </w:rPr>
        <w:t xml:space="preserve">             </w:t>
      </w:r>
      <w:r>
        <w:rPr>
          <w:rFonts w:ascii="宋体" w:hAnsi="宋体" w:hint="eastAsia"/>
          <w:kern w:val="0"/>
          <w:sz w:val="24"/>
        </w:rPr>
        <w:t>试验方法：见本方案</w:t>
      </w:r>
      <w:r>
        <w:rPr>
          <w:kern w:val="0"/>
          <w:sz w:val="24"/>
        </w:rPr>
        <w:t xml:space="preserve">           </w:t>
      </w:r>
      <w:r>
        <w:rPr>
          <w:rFonts w:ascii="宋体" w:hAnsi="宋体" w:hint="eastAsia"/>
          <w:kern w:val="0"/>
          <w:sz w:val="24"/>
        </w:rPr>
        <w:t>试验日期：2014年6月30日</w:t>
      </w:r>
    </w:p>
    <w:tbl>
      <w:tblPr>
        <w:tblW w:w="15345" w:type="dxa"/>
        <w:tblInd w:w="-563" w:type="dxa"/>
        <w:tblLayout w:type="fixed"/>
        <w:tblLook w:val="0000"/>
      </w:tblPr>
      <w:tblGrid>
        <w:gridCol w:w="4779"/>
        <w:gridCol w:w="2641"/>
        <w:gridCol w:w="2642"/>
        <w:gridCol w:w="2641"/>
        <w:gridCol w:w="2642"/>
      </w:tblGrid>
      <w:tr w:rsidR="0065052A" w:rsidTr="0065052A">
        <w:trPr>
          <w:trHeight w:val="725"/>
        </w:trPr>
        <w:tc>
          <w:tcPr>
            <w:tcW w:w="4779" w:type="dxa"/>
            <w:vMerge w:val="restart"/>
            <w:tcBorders>
              <w:top w:val="single" w:sz="4" w:space="0" w:color="000000"/>
              <w:left w:val="single" w:sz="4" w:space="0" w:color="000000"/>
              <w:bottom w:val="single" w:sz="4" w:space="0" w:color="000000"/>
              <w:right w:val="single" w:sz="4" w:space="0" w:color="000000"/>
              <w:tl2br w:val="single" w:sz="4" w:space="0" w:color="auto"/>
            </w:tcBorders>
          </w:tcPr>
          <w:p w:rsidR="0065052A" w:rsidRDefault="0065052A" w:rsidP="0065052A">
            <w:pPr>
              <w:widowControl/>
              <w:jc w:val="left"/>
              <w:rPr>
                <w:kern w:val="0"/>
                <w:sz w:val="24"/>
              </w:rPr>
            </w:pPr>
          </w:p>
          <w:p w:rsidR="0065052A" w:rsidRDefault="0065052A" w:rsidP="0065052A">
            <w:pPr>
              <w:jc w:val="right"/>
              <w:rPr>
                <w:sz w:val="24"/>
              </w:rPr>
            </w:pPr>
            <w:r>
              <w:rPr>
                <w:rFonts w:hint="eastAsia"/>
                <w:sz w:val="24"/>
              </w:rPr>
              <w:t>样品</w:t>
            </w:r>
          </w:p>
          <w:p w:rsidR="0065052A" w:rsidRDefault="0065052A" w:rsidP="0065052A">
            <w:pPr>
              <w:ind w:firstLineChars="200" w:firstLine="480"/>
              <w:rPr>
                <w:sz w:val="24"/>
              </w:rPr>
            </w:pPr>
            <w:r>
              <w:rPr>
                <w:rFonts w:hint="eastAsia"/>
                <w:sz w:val="24"/>
              </w:rPr>
              <w:t>项目</w:t>
            </w:r>
          </w:p>
        </w:tc>
        <w:tc>
          <w:tcPr>
            <w:tcW w:w="5283" w:type="dxa"/>
            <w:gridSpan w:val="2"/>
            <w:tcBorders>
              <w:top w:val="single" w:sz="4" w:space="0" w:color="000000"/>
              <w:left w:val="nil"/>
              <w:bottom w:val="single" w:sz="4" w:space="0" w:color="000000"/>
              <w:right w:val="single" w:sz="4" w:space="0" w:color="000000"/>
            </w:tcBorders>
            <w:vAlign w:val="center"/>
          </w:tcPr>
          <w:p w:rsidR="0065052A" w:rsidRDefault="0065052A" w:rsidP="0065052A">
            <w:pPr>
              <w:widowControl/>
              <w:spacing w:line="360" w:lineRule="auto"/>
              <w:jc w:val="center"/>
              <w:rPr>
                <w:kern w:val="0"/>
                <w:sz w:val="24"/>
              </w:rPr>
            </w:pPr>
            <w:r>
              <w:rPr>
                <w:kern w:val="0"/>
                <w:sz w:val="24"/>
              </w:rPr>
              <w:t>A</w:t>
            </w:r>
          </w:p>
        </w:tc>
        <w:tc>
          <w:tcPr>
            <w:tcW w:w="5283" w:type="dxa"/>
            <w:gridSpan w:val="2"/>
            <w:tcBorders>
              <w:top w:val="single" w:sz="4" w:space="0" w:color="000000"/>
              <w:left w:val="nil"/>
              <w:bottom w:val="single" w:sz="4" w:space="0" w:color="000000"/>
              <w:right w:val="single" w:sz="4" w:space="0" w:color="000000"/>
            </w:tcBorders>
            <w:vAlign w:val="center"/>
          </w:tcPr>
          <w:p w:rsidR="0065052A" w:rsidRDefault="0065052A" w:rsidP="0065052A">
            <w:pPr>
              <w:widowControl/>
              <w:spacing w:line="360" w:lineRule="auto"/>
              <w:jc w:val="center"/>
              <w:rPr>
                <w:kern w:val="0"/>
                <w:sz w:val="24"/>
              </w:rPr>
            </w:pPr>
            <w:r>
              <w:rPr>
                <w:kern w:val="0"/>
                <w:sz w:val="24"/>
              </w:rPr>
              <w:t>B</w:t>
            </w:r>
          </w:p>
        </w:tc>
      </w:tr>
      <w:tr w:rsidR="0065052A" w:rsidTr="0065052A">
        <w:trPr>
          <w:trHeight w:val="725"/>
        </w:trPr>
        <w:tc>
          <w:tcPr>
            <w:tcW w:w="4779" w:type="dxa"/>
            <w:vMerge/>
            <w:tcBorders>
              <w:top w:val="single" w:sz="4" w:space="0" w:color="000000"/>
              <w:left w:val="single" w:sz="4" w:space="0" w:color="000000"/>
              <w:bottom w:val="single" w:sz="4" w:space="0" w:color="000000"/>
              <w:right w:val="single" w:sz="4" w:space="0" w:color="000000"/>
            </w:tcBorders>
            <w:vAlign w:val="center"/>
          </w:tcPr>
          <w:p w:rsidR="0065052A" w:rsidRDefault="0065052A" w:rsidP="0065052A">
            <w:pPr>
              <w:widowControl/>
              <w:jc w:val="left"/>
              <w:rPr>
                <w:kern w:val="0"/>
                <w:sz w:val="24"/>
              </w:rPr>
            </w:pPr>
          </w:p>
        </w:tc>
        <w:tc>
          <w:tcPr>
            <w:tcW w:w="2641" w:type="dxa"/>
            <w:tcBorders>
              <w:top w:val="single" w:sz="4" w:space="0" w:color="000000"/>
              <w:left w:val="nil"/>
              <w:bottom w:val="single" w:sz="4" w:space="0" w:color="000000"/>
              <w:right w:val="single" w:sz="4" w:space="0" w:color="000000"/>
            </w:tcBorders>
            <w:vAlign w:val="center"/>
          </w:tcPr>
          <w:p w:rsidR="0065052A" w:rsidRDefault="0065052A" w:rsidP="0065052A">
            <w:pPr>
              <w:widowControl/>
              <w:spacing w:line="360" w:lineRule="auto"/>
              <w:jc w:val="center"/>
              <w:rPr>
                <w:kern w:val="0"/>
                <w:sz w:val="24"/>
              </w:rPr>
            </w:pPr>
            <w:r>
              <w:rPr>
                <w:kern w:val="0"/>
                <w:sz w:val="24"/>
              </w:rPr>
              <w:t>1</w:t>
            </w:r>
          </w:p>
        </w:tc>
        <w:tc>
          <w:tcPr>
            <w:tcW w:w="2642" w:type="dxa"/>
            <w:tcBorders>
              <w:top w:val="single" w:sz="4" w:space="0" w:color="000000"/>
              <w:left w:val="nil"/>
              <w:bottom w:val="single" w:sz="4" w:space="0" w:color="000000"/>
              <w:right w:val="single" w:sz="4" w:space="0" w:color="000000"/>
            </w:tcBorders>
            <w:vAlign w:val="center"/>
          </w:tcPr>
          <w:p w:rsidR="0065052A" w:rsidRDefault="0065052A" w:rsidP="0065052A">
            <w:pPr>
              <w:widowControl/>
              <w:spacing w:line="360" w:lineRule="auto"/>
              <w:jc w:val="center"/>
              <w:rPr>
                <w:kern w:val="0"/>
                <w:sz w:val="24"/>
              </w:rPr>
            </w:pPr>
            <w:r>
              <w:rPr>
                <w:kern w:val="0"/>
                <w:sz w:val="24"/>
              </w:rPr>
              <w:t>2</w:t>
            </w:r>
          </w:p>
        </w:tc>
        <w:tc>
          <w:tcPr>
            <w:tcW w:w="2641" w:type="dxa"/>
            <w:tcBorders>
              <w:top w:val="single" w:sz="4" w:space="0" w:color="000000"/>
              <w:left w:val="nil"/>
              <w:bottom w:val="single" w:sz="4" w:space="0" w:color="000000"/>
              <w:right w:val="single" w:sz="4" w:space="0" w:color="000000"/>
            </w:tcBorders>
            <w:vAlign w:val="center"/>
          </w:tcPr>
          <w:p w:rsidR="0065052A" w:rsidRDefault="0065052A" w:rsidP="0065052A">
            <w:pPr>
              <w:widowControl/>
              <w:spacing w:line="360" w:lineRule="auto"/>
              <w:jc w:val="center"/>
              <w:rPr>
                <w:kern w:val="0"/>
                <w:sz w:val="24"/>
              </w:rPr>
            </w:pPr>
            <w:r>
              <w:rPr>
                <w:kern w:val="0"/>
                <w:sz w:val="24"/>
              </w:rPr>
              <w:t>1</w:t>
            </w:r>
          </w:p>
        </w:tc>
        <w:tc>
          <w:tcPr>
            <w:tcW w:w="2642" w:type="dxa"/>
            <w:tcBorders>
              <w:top w:val="single" w:sz="4" w:space="0" w:color="000000"/>
              <w:left w:val="nil"/>
              <w:bottom w:val="single" w:sz="4" w:space="0" w:color="000000"/>
              <w:right w:val="single" w:sz="4" w:space="0" w:color="000000"/>
            </w:tcBorders>
            <w:vAlign w:val="center"/>
          </w:tcPr>
          <w:p w:rsidR="0065052A" w:rsidRDefault="0065052A" w:rsidP="0065052A">
            <w:pPr>
              <w:widowControl/>
              <w:spacing w:line="360" w:lineRule="auto"/>
              <w:jc w:val="center"/>
              <w:rPr>
                <w:kern w:val="0"/>
                <w:sz w:val="24"/>
              </w:rPr>
            </w:pPr>
            <w:r>
              <w:rPr>
                <w:kern w:val="0"/>
                <w:sz w:val="24"/>
              </w:rPr>
              <w:t>2</w:t>
            </w:r>
          </w:p>
        </w:tc>
      </w:tr>
      <w:tr w:rsidR="0065052A" w:rsidTr="0065052A">
        <w:trPr>
          <w:trHeight w:val="725"/>
        </w:trPr>
        <w:tc>
          <w:tcPr>
            <w:tcW w:w="4779" w:type="dxa"/>
            <w:tcBorders>
              <w:top w:val="single" w:sz="4" w:space="0" w:color="000000"/>
              <w:left w:val="single" w:sz="4" w:space="0" w:color="000000"/>
              <w:bottom w:val="single" w:sz="4" w:space="0" w:color="000000"/>
              <w:right w:val="single" w:sz="4" w:space="0" w:color="000000"/>
            </w:tcBorders>
            <w:vAlign w:val="center"/>
          </w:tcPr>
          <w:p w:rsidR="0065052A" w:rsidRDefault="0065052A" w:rsidP="0065052A">
            <w:pPr>
              <w:jc w:val="left"/>
              <w:rPr>
                <w:rFonts w:ascii="宋体" w:hAnsi="宋体" w:cs="宋体"/>
                <w:color w:val="000000"/>
                <w:sz w:val="22"/>
              </w:rPr>
            </w:pPr>
            <w:r>
              <w:rPr>
                <w:rFonts w:hint="eastAsia"/>
                <w:color w:val="000000"/>
                <w:sz w:val="22"/>
              </w:rPr>
              <w:t>外观</w:t>
            </w:r>
          </w:p>
        </w:tc>
        <w:tc>
          <w:tcPr>
            <w:tcW w:w="2641"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sz w:val="24"/>
              </w:rPr>
              <w:t>暗褐色粘稠液体</w:t>
            </w:r>
          </w:p>
        </w:tc>
        <w:tc>
          <w:tcPr>
            <w:tcW w:w="2642"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sz w:val="24"/>
              </w:rPr>
              <w:t>暗褐色粘稠液体</w:t>
            </w:r>
          </w:p>
        </w:tc>
        <w:tc>
          <w:tcPr>
            <w:tcW w:w="2641"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sz w:val="24"/>
              </w:rPr>
              <w:t>暗褐色粘稠液体</w:t>
            </w:r>
          </w:p>
        </w:tc>
        <w:tc>
          <w:tcPr>
            <w:tcW w:w="2642" w:type="dxa"/>
            <w:tcBorders>
              <w:top w:val="single" w:sz="4" w:space="0" w:color="000000"/>
              <w:left w:val="nil"/>
              <w:bottom w:val="single" w:sz="4" w:space="0" w:color="000000"/>
              <w:right w:val="single" w:sz="4" w:space="0" w:color="000000"/>
            </w:tcBorders>
            <w:vAlign w:val="center"/>
          </w:tcPr>
          <w:p w:rsidR="0065052A" w:rsidRDefault="0065052A" w:rsidP="0065052A">
            <w:pPr>
              <w:jc w:val="center"/>
              <w:rPr>
                <w:rFonts w:ascii="宋体" w:hAnsi="宋体" w:cs="宋体"/>
                <w:color w:val="000000"/>
                <w:sz w:val="22"/>
              </w:rPr>
            </w:pPr>
            <w:r>
              <w:rPr>
                <w:rFonts w:hint="eastAsia"/>
                <w:sz w:val="24"/>
              </w:rPr>
              <w:t>暗褐色粘稠液体</w:t>
            </w:r>
          </w:p>
        </w:tc>
      </w:tr>
      <w:tr w:rsidR="0065052A" w:rsidTr="0065052A">
        <w:trPr>
          <w:trHeight w:val="725"/>
        </w:trPr>
        <w:tc>
          <w:tcPr>
            <w:tcW w:w="4779" w:type="dxa"/>
            <w:tcBorders>
              <w:top w:val="single" w:sz="4" w:space="0" w:color="000000"/>
              <w:left w:val="single" w:sz="4" w:space="0" w:color="000000"/>
              <w:bottom w:val="single" w:sz="4" w:space="0" w:color="000000"/>
              <w:right w:val="single" w:sz="4" w:space="0" w:color="000000"/>
            </w:tcBorders>
            <w:vAlign w:val="center"/>
          </w:tcPr>
          <w:p w:rsidR="0065052A" w:rsidRDefault="0065052A" w:rsidP="0065052A">
            <w:pPr>
              <w:jc w:val="left"/>
              <w:rPr>
                <w:rFonts w:ascii="宋体" w:hAnsi="宋体" w:cs="宋体"/>
                <w:color w:val="000000"/>
                <w:sz w:val="22"/>
              </w:rPr>
            </w:pPr>
            <w:r>
              <w:rPr>
                <w:rFonts w:hint="eastAsia"/>
                <w:color w:val="000000"/>
                <w:sz w:val="22"/>
              </w:rPr>
              <w:t>纯度，</w:t>
            </w:r>
            <w:r>
              <w:rPr>
                <w:rFonts w:hint="eastAsia"/>
                <w:color w:val="000000"/>
                <w:sz w:val="22"/>
              </w:rPr>
              <w:t>%</w:t>
            </w:r>
          </w:p>
        </w:tc>
        <w:tc>
          <w:tcPr>
            <w:tcW w:w="2641"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97.79</w:t>
            </w:r>
          </w:p>
        </w:tc>
        <w:tc>
          <w:tcPr>
            <w:tcW w:w="2642"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97.72</w:t>
            </w:r>
          </w:p>
        </w:tc>
        <w:tc>
          <w:tcPr>
            <w:tcW w:w="2641"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98.26</w:t>
            </w:r>
          </w:p>
        </w:tc>
        <w:tc>
          <w:tcPr>
            <w:tcW w:w="2642"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98.19</w:t>
            </w:r>
          </w:p>
        </w:tc>
      </w:tr>
      <w:tr w:rsidR="0065052A" w:rsidTr="0065052A">
        <w:trPr>
          <w:trHeight w:val="725"/>
        </w:trPr>
        <w:tc>
          <w:tcPr>
            <w:tcW w:w="4779" w:type="dxa"/>
            <w:tcBorders>
              <w:top w:val="single" w:sz="4" w:space="0" w:color="000000"/>
              <w:left w:val="single" w:sz="4" w:space="0" w:color="000000"/>
              <w:bottom w:val="single" w:sz="4" w:space="0" w:color="000000"/>
              <w:right w:val="single" w:sz="4" w:space="0" w:color="000000"/>
            </w:tcBorders>
            <w:vAlign w:val="center"/>
          </w:tcPr>
          <w:p w:rsidR="0065052A" w:rsidRDefault="0065052A" w:rsidP="0065052A">
            <w:pPr>
              <w:jc w:val="left"/>
              <w:rPr>
                <w:color w:val="000000"/>
                <w:sz w:val="22"/>
              </w:rPr>
            </w:pPr>
            <w:r>
              <w:rPr>
                <w:rFonts w:hint="eastAsia"/>
                <w:color w:val="000000"/>
                <w:sz w:val="22"/>
              </w:rPr>
              <w:t>4-</w:t>
            </w:r>
            <w:r>
              <w:rPr>
                <w:rFonts w:hint="eastAsia"/>
                <w:color w:val="000000"/>
                <w:sz w:val="22"/>
              </w:rPr>
              <w:t>氨基二苯胺含量，</w:t>
            </w:r>
            <w:r>
              <w:rPr>
                <w:rFonts w:hint="eastAsia"/>
                <w:color w:val="000000"/>
                <w:sz w:val="22"/>
              </w:rPr>
              <w:t>%</w:t>
            </w:r>
          </w:p>
        </w:tc>
        <w:tc>
          <w:tcPr>
            <w:tcW w:w="2641"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0.83</w:t>
            </w:r>
          </w:p>
        </w:tc>
        <w:tc>
          <w:tcPr>
            <w:tcW w:w="2642"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0.82</w:t>
            </w:r>
          </w:p>
        </w:tc>
        <w:tc>
          <w:tcPr>
            <w:tcW w:w="2641"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0.33</w:t>
            </w:r>
          </w:p>
        </w:tc>
        <w:tc>
          <w:tcPr>
            <w:tcW w:w="2642"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0.37</w:t>
            </w:r>
          </w:p>
        </w:tc>
      </w:tr>
      <w:tr w:rsidR="0065052A" w:rsidTr="0065052A">
        <w:trPr>
          <w:trHeight w:val="725"/>
        </w:trPr>
        <w:tc>
          <w:tcPr>
            <w:tcW w:w="4779" w:type="dxa"/>
            <w:tcBorders>
              <w:top w:val="single" w:sz="4" w:space="0" w:color="000000"/>
              <w:left w:val="single" w:sz="4" w:space="0" w:color="000000"/>
              <w:bottom w:val="single" w:sz="4" w:space="0" w:color="000000"/>
              <w:right w:val="single" w:sz="4" w:space="0" w:color="000000"/>
            </w:tcBorders>
            <w:vAlign w:val="center"/>
          </w:tcPr>
          <w:p w:rsidR="0065052A" w:rsidRDefault="0065052A" w:rsidP="0065052A">
            <w:pPr>
              <w:jc w:val="left"/>
              <w:rPr>
                <w:rFonts w:ascii="宋体" w:hAnsi="宋体" w:cs="宋体"/>
                <w:color w:val="000000"/>
                <w:sz w:val="22"/>
              </w:rPr>
            </w:pPr>
            <w:r>
              <w:rPr>
                <w:rFonts w:hint="eastAsia"/>
                <w:color w:val="000000"/>
                <w:sz w:val="22"/>
              </w:rPr>
              <w:t>加热减量，</w:t>
            </w:r>
            <w:r>
              <w:rPr>
                <w:rFonts w:hint="eastAsia"/>
                <w:color w:val="000000"/>
                <w:sz w:val="22"/>
              </w:rPr>
              <w:t>%</w:t>
            </w:r>
          </w:p>
        </w:tc>
        <w:tc>
          <w:tcPr>
            <w:tcW w:w="2641"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0.22</w:t>
            </w:r>
          </w:p>
        </w:tc>
        <w:tc>
          <w:tcPr>
            <w:tcW w:w="2642"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0.24</w:t>
            </w:r>
          </w:p>
        </w:tc>
        <w:tc>
          <w:tcPr>
            <w:tcW w:w="2641"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0.17</w:t>
            </w:r>
          </w:p>
        </w:tc>
        <w:tc>
          <w:tcPr>
            <w:tcW w:w="2642"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0.15</w:t>
            </w:r>
          </w:p>
        </w:tc>
      </w:tr>
      <w:tr w:rsidR="0065052A" w:rsidTr="0065052A">
        <w:trPr>
          <w:trHeight w:val="725"/>
        </w:trPr>
        <w:tc>
          <w:tcPr>
            <w:tcW w:w="4779" w:type="dxa"/>
            <w:tcBorders>
              <w:top w:val="single" w:sz="4" w:space="0" w:color="000000"/>
              <w:left w:val="single" w:sz="4" w:space="0" w:color="000000"/>
              <w:bottom w:val="single" w:sz="4" w:space="0" w:color="000000"/>
              <w:right w:val="single" w:sz="4" w:space="0" w:color="000000"/>
            </w:tcBorders>
            <w:vAlign w:val="center"/>
          </w:tcPr>
          <w:p w:rsidR="0065052A" w:rsidRDefault="0065052A" w:rsidP="0065052A">
            <w:pPr>
              <w:jc w:val="left"/>
              <w:rPr>
                <w:rFonts w:ascii="宋体" w:hAnsi="宋体" w:cs="宋体"/>
                <w:color w:val="000000"/>
                <w:sz w:val="22"/>
              </w:rPr>
            </w:pPr>
            <w:r>
              <w:rPr>
                <w:rFonts w:hint="eastAsia"/>
                <w:color w:val="000000"/>
                <w:sz w:val="22"/>
              </w:rPr>
              <w:t>灰分，</w:t>
            </w:r>
            <w:r>
              <w:rPr>
                <w:rFonts w:hint="eastAsia"/>
                <w:color w:val="000000"/>
                <w:sz w:val="22"/>
              </w:rPr>
              <w:t>%</w:t>
            </w:r>
          </w:p>
        </w:tc>
        <w:tc>
          <w:tcPr>
            <w:tcW w:w="2641"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0.07</w:t>
            </w:r>
          </w:p>
        </w:tc>
        <w:tc>
          <w:tcPr>
            <w:tcW w:w="2642"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0.06</w:t>
            </w:r>
          </w:p>
        </w:tc>
        <w:tc>
          <w:tcPr>
            <w:tcW w:w="2641"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0.05</w:t>
            </w:r>
          </w:p>
        </w:tc>
        <w:tc>
          <w:tcPr>
            <w:tcW w:w="2642" w:type="dxa"/>
            <w:tcBorders>
              <w:top w:val="single" w:sz="4" w:space="0" w:color="000000"/>
              <w:left w:val="nil"/>
              <w:bottom w:val="single" w:sz="4" w:space="0" w:color="000000"/>
              <w:right w:val="single" w:sz="4" w:space="0" w:color="000000"/>
            </w:tcBorders>
          </w:tcPr>
          <w:p w:rsidR="0065052A" w:rsidRDefault="0065052A" w:rsidP="0065052A">
            <w:pPr>
              <w:spacing w:line="480" w:lineRule="auto"/>
              <w:jc w:val="center"/>
              <w:rPr>
                <w:sz w:val="24"/>
              </w:rPr>
            </w:pPr>
            <w:r>
              <w:rPr>
                <w:sz w:val="24"/>
              </w:rPr>
              <w:t>0.04</w:t>
            </w:r>
          </w:p>
        </w:tc>
      </w:tr>
    </w:tbl>
    <w:p w:rsidR="0065052A" w:rsidRDefault="0065052A" w:rsidP="0065052A">
      <w:pPr>
        <w:widowControl/>
        <w:jc w:val="center"/>
        <w:rPr>
          <w:rFonts w:ascii="宋体" w:hAnsi="宋体"/>
          <w:kern w:val="0"/>
          <w:sz w:val="24"/>
        </w:rPr>
      </w:pPr>
    </w:p>
    <w:p w:rsidR="0065052A" w:rsidRDefault="0065052A" w:rsidP="0065052A">
      <w:pPr>
        <w:widowControl/>
        <w:spacing w:line="360" w:lineRule="auto"/>
        <w:rPr>
          <w:rFonts w:ascii="宋体" w:hAnsi="宋体"/>
          <w:kern w:val="0"/>
          <w:sz w:val="24"/>
        </w:rPr>
      </w:pPr>
      <w:r>
        <w:rPr>
          <w:rFonts w:ascii="宋体" w:hAnsi="宋体" w:hint="eastAsia"/>
          <w:kern w:val="0"/>
          <w:sz w:val="24"/>
        </w:rPr>
        <w:t>分析人员（签字）：</w:t>
      </w:r>
      <w:r w:rsidR="004B1F5B">
        <w:rPr>
          <w:rFonts w:ascii="宋体" w:hAnsi="宋体" w:hint="eastAsia"/>
          <w:kern w:val="0"/>
          <w:sz w:val="24"/>
        </w:rPr>
        <w:t>刘明刚</w:t>
      </w:r>
      <w:r>
        <w:rPr>
          <w:rFonts w:ascii="宋体" w:hAnsi="宋体" w:hint="eastAsia"/>
          <w:kern w:val="0"/>
          <w:sz w:val="24"/>
        </w:rPr>
        <w:t xml:space="preserve">                                         质检负责人（签字盖章）：</w:t>
      </w:r>
      <w:r>
        <w:rPr>
          <w:rFonts w:ascii="宋体" w:hAnsi="宋体"/>
          <w:kern w:val="0"/>
          <w:sz w:val="24"/>
        </w:rPr>
        <w:t xml:space="preserve"> </w:t>
      </w:r>
      <w:r w:rsidR="004B1F5B">
        <w:rPr>
          <w:rFonts w:ascii="宋体" w:hAnsi="宋体" w:hint="eastAsia"/>
          <w:kern w:val="0"/>
          <w:sz w:val="24"/>
        </w:rPr>
        <w:t>唐行强</w:t>
      </w:r>
    </w:p>
    <w:p w:rsidR="00650EB1" w:rsidRDefault="00650EB1" w:rsidP="0065052A">
      <w:pPr>
        <w:widowControl/>
        <w:spacing w:line="360" w:lineRule="auto"/>
        <w:rPr>
          <w:rFonts w:ascii="宋体" w:hAnsi="宋体"/>
          <w:kern w:val="0"/>
          <w:sz w:val="24"/>
        </w:rPr>
      </w:pPr>
    </w:p>
    <w:p w:rsidR="00F21A75" w:rsidRDefault="00F21A75" w:rsidP="00F21A75">
      <w:pPr>
        <w:widowControl/>
        <w:spacing w:line="360" w:lineRule="auto"/>
        <w:rPr>
          <w:rFonts w:ascii="宋体" w:hAnsi="宋体"/>
          <w:kern w:val="0"/>
          <w:sz w:val="24"/>
        </w:rPr>
        <w:sectPr w:rsidR="00F21A75" w:rsidSect="00650EB1">
          <w:pgSz w:w="16838" w:h="11906" w:orient="landscape"/>
          <w:pgMar w:top="1797" w:right="1440" w:bottom="1797" w:left="1440" w:header="851" w:footer="992" w:gutter="0"/>
          <w:cols w:space="425"/>
          <w:docGrid w:type="lines" w:linePitch="312"/>
        </w:sectPr>
      </w:pPr>
    </w:p>
    <w:p w:rsidR="00F21A75" w:rsidRDefault="00F21A75" w:rsidP="00F21A75">
      <w:pPr>
        <w:widowControl/>
        <w:spacing w:line="360" w:lineRule="auto"/>
        <w:rPr>
          <w:rFonts w:ascii="宋体" w:hAnsi="宋体"/>
          <w:b/>
          <w:bCs/>
          <w:kern w:val="0"/>
          <w:sz w:val="30"/>
          <w:szCs w:val="30"/>
        </w:rPr>
      </w:pPr>
      <w:r>
        <w:rPr>
          <w:rFonts w:ascii="宋体" w:hAnsi="宋体" w:hint="eastAsia"/>
          <w:kern w:val="0"/>
          <w:sz w:val="24"/>
        </w:rPr>
        <w:lastRenderedPageBreak/>
        <w:t>附表2—1</w:t>
      </w:r>
    </w:p>
    <w:p w:rsidR="00F21A75" w:rsidRDefault="00F21A75" w:rsidP="00F21A75">
      <w:pPr>
        <w:widowControl/>
        <w:spacing w:line="360" w:lineRule="auto"/>
        <w:jc w:val="center"/>
        <w:outlineLvl w:val="0"/>
        <w:rPr>
          <w:rFonts w:ascii="宋体" w:hAnsi="宋体"/>
          <w:b/>
          <w:bCs/>
          <w:kern w:val="0"/>
          <w:sz w:val="30"/>
          <w:szCs w:val="30"/>
        </w:rPr>
      </w:pPr>
      <w:r>
        <w:rPr>
          <w:rFonts w:ascii="宋体" w:hAnsi="宋体" w:hint="eastAsia"/>
          <w:b/>
          <w:bCs/>
          <w:kern w:val="0"/>
          <w:sz w:val="30"/>
          <w:szCs w:val="30"/>
        </w:rPr>
        <w:t>《</w:t>
      </w:r>
      <w:r w:rsidR="00F04161">
        <w:rPr>
          <w:rFonts w:ascii="宋体" w:hAnsi="宋体" w:hint="eastAsia"/>
          <w:b/>
          <w:bCs/>
          <w:kern w:val="0"/>
          <w:sz w:val="30"/>
          <w:szCs w:val="30"/>
        </w:rPr>
        <w:t>橡胶</w:t>
      </w:r>
      <w:r>
        <w:rPr>
          <w:rFonts w:ascii="宋体" w:hAnsi="宋体" w:hint="eastAsia"/>
          <w:b/>
          <w:bCs/>
          <w:kern w:val="0"/>
          <w:sz w:val="30"/>
          <w:szCs w:val="30"/>
        </w:rPr>
        <w:t>防老剂7PPD》累积试验数据表</w:t>
      </w:r>
    </w:p>
    <w:p w:rsidR="00F21A75" w:rsidRDefault="00F21A75" w:rsidP="00F21A75">
      <w:pPr>
        <w:widowControl/>
        <w:spacing w:line="360" w:lineRule="auto"/>
        <w:rPr>
          <w:rFonts w:ascii="宋体" w:hAnsi="宋体"/>
          <w:kern w:val="0"/>
          <w:sz w:val="24"/>
        </w:rPr>
      </w:pPr>
      <w:r>
        <w:rPr>
          <w:rFonts w:ascii="宋体" w:hAnsi="宋体" w:hint="eastAsia"/>
          <w:kern w:val="0"/>
          <w:sz w:val="24"/>
        </w:rPr>
        <w:t>试验单位：安徽圣奥化学科技有限公司              试验方法：见本方案</w:t>
      </w:r>
    </w:p>
    <w:p w:rsidR="00F21A75" w:rsidRDefault="00F21A75" w:rsidP="00F21A75">
      <w:pPr>
        <w:widowControl/>
        <w:spacing w:line="360" w:lineRule="auto"/>
        <w:rPr>
          <w:rFonts w:ascii="宋体" w:hAnsi="宋体"/>
          <w:kern w:val="0"/>
          <w:sz w:val="24"/>
        </w:rPr>
      </w:pPr>
      <w:r>
        <w:rPr>
          <w:rFonts w:ascii="宋体" w:hAnsi="宋体" w:hint="eastAsia"/>
          <w:kern w:val="0"/>
          <w:sz w:val="24"/>
        </w:rPr>
        <w:t>试验日期：2015年6月30日</w:t>
      </w:r>
      <w:r>
        <w:rPr>
          <w:rFonts w:ascii="宋体" w:hAnsi="宋体" w:hint="eastAsia"/>
          <w:kern w:val="0"/>
          <w:szCs w:val="21"/>
        </w:rPr>
        <w:t xml:space="preserve">     </w:t>
      </w:r>
      <w:r>
        <w:rPr>
          <w:rFonts w:ascii="宋体" w:hAnsi="宋体" w:hint="eastAsia"/>
          <w:kern w:val="0"/>
          <w:sz w:val="24"/>
        </w:rPr>
        <w:t xml:space="preserve">      </w:t>
      </w:r>
    </w:p>
    <w:tbl>
      <w:tblPr>
        <w:tblW w:w="8360" w:type="dxa"/>
        <w:jc w:val="center"/>
        <w:tblInd w:w="-359" w:type="dxa"/>
        <w:tblLayout w:type="fixed"/>
        <w:tblLook w:val="0000"/>
      </w:tblPr>
      <w:tblGrid>
        <w:gridCol w:w="1256"/>
        <w:gridCol w:w="1699"/>
        <w:gridCol w:w="1340"/>
        <w:gridCol w:w="1559"/>
        <w:gridCol w:w="1253"/>
        <w:gridCol w:w="1253"/>
      </w:tblGrid>
      <w:tr w:rsidR="00F21A75" w:rsidTr="00343D11">
        <w:trPr>
          <w:trHeight w:val="964"/>
          <w:jc w:val="center"/>
        </w:trPr>
        <w:tc>
          <w:tcPr>
            <w:tcW w:w="1256" w:type="dxa"/>
            <w:tcBorders>
              <w:top w:val="single" w:sz="4" w:space="0" w:color="000000"/>
              <w:left w:val="single" w:sz="4" w:space="0" w:color="000000"/>
              <w:bottom w:val="single" w:sz="4" w:space="0" w:color="000000"/>
              <w:right w:val="single" w:sz="4" w:space="0" w:color="000000"/>
              <w:tl2br w:val="single" w:sz="4" w:space="0" w:color="auto"/>
            </w:tcBorders>
            <w:vAlign w:val="center"/>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 xml:space="preserve">    项目</w:t>
            </w:r>
          </w:p>
          <w:p w:rsidR="00F21A75" w:rsidRDefault="00F21A75" w:rsidP="00343D11">
            <w:pPr>
              <w:widowControl/>
              <w:spacing w:line="360" w:lineRule="auto"/>
              <w:rPr>
                <w:rFonts w:ascii="宋体" w:hAnsi="宋体"/>
                <w:kern w:val="0"/>
                <w:sz w:val="24"/>
              </w:rPr>
            </w:pPr>
            <w:r>
              <w:rPr>
                <w:rFonts w:ascii="宋体" w:hAnsi="宋体" w:hint="eastAsia"/>
                <w:kern w:val="0"/>
                <w:sz w:val="24"/>
              </w:rPr>
              <w:t>批次</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外观</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纯度</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4-</w:t>
            </w:r>
            <w:r>
              <w:rPr>
                <w:rFonts w:hint="eastAsia"/>
                <w:color w:val="000000"/>
                <w:sz w:val="22"/>
              </w:rPr>
              <w:t>氨基二苯胺</w:t>
            </w:r>
            <w:r>
              <w:rPr>
                <w:rFonts w:hint="eastAsia"/>
                <w:color w:val="000000"/>
                <w:sz w:val="22"/>
              </w:rPr>
              <w:br/>
            </w:r>
            <w:r>
              <w:rPr>
                <w:rFonts w:hint="eastAsia"/>
                <w:color w:val="000000"/>
                <w:sz w:val="22"/>
              </w:rPr>
              <w:t>含量，</w:t>
            </w:r>
            <w:r>
              <w:rPr>
                <w:rFonts w:hint="eastAsia"/>
                <w:color w:val="000000"/>
                <w:sz w:val="22"/>
              </w:rPr>
              <w:t>%</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加热减量，</w:t>
            </w:r>
            <w:r>
              <w:rPr>
                <w:rFonts w:hint="eastAsia"/>
                <w:color w:val="000000"/>
                <w:sz w:val="22"/>
              </w:rPr>
              <w:t>%</w:t>
            </w:r>
          </w:p>
        </w:tc>
        <w:tc>
          <w:tcPr>
            <w:tcW w:w="1253" w:type="dxa"/>
            <w:tcBorders>
              <w:top w:val="single" w:sz="4" w:space="0" w:color="000000"/>
              <w:left w:val="nil"/>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灰分，</w:t>
            </w:r>
            <w:r>
              <w:rPr>
                <w:rFonts w:hint="eastAsia"/>
                <w:color w:val="000000"/>
                <w:sz w:val="22"/>
              </w:rPr>
              <w:t>%</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97.29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0.38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0.26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0.06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2</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97.40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0.43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0.17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3</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97.42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0.44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0.16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0.06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4</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97.27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0.48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0.19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0.05 </w:t>
            </w:r>
          </w:p>
        </w:tc>
      </w:tr>
      <w:tr w:rsidR="00F21A75" w:rsidTr="00343D11">
        <w:trPr>
          <w:trHeight w:val="453"/>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5</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97.21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0.44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0.20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6</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97.22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0.45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0.27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0.03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7</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97.36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0.50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0.25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8</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97.17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0.45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0.22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0.07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9</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97.45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0.47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0.23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0.05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10</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97.18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0.46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0.24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0.06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11</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97.43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0.48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0.22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12</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97.38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0.46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0.21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0.06 </w:t>
            </w:r>
          </w:p>
        </w:tc>
      </w:tr>
      <w:tr w:rsidR="00F21A75" w:rsidTr="00343D11">
        <w:trPr>
          <w:trHeight w:val="453"/>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13</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97.30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0.41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0.22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14</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97.56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0.42</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0.24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0.05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15</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97.41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0.41</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0.28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0.07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16</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97.39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0.42</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0.31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0.06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17</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97.27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0.41</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0.27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0.03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18</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97.18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0.46</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0.26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19</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97.19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0.43</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0.24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20</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97.19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0.49</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0.23 </w:t>
            </w:r>
          </w:p>
        </w:tc>
        <w:tc>
          <w:tcPr>
            <w:tcW w:w="1253"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0.05</w:t>
            </w:r>
          </w:p>
        </w:tc>
      </w:tr>
    </w:tbl>
    <w:p w:rsidR="00F21A75" w:rsidRDefault="00F21A75" w:rsidP="00F21A75">
      <w:pPr>
        <w:widowControl/>
        <w:spacing w:line="360" w:lineRule="auto"/>
        <w:rPr>
          <w:rFonts w:ascii="宋体" w:hAnsi="宋体"/>
          <w:kern w:val="0"/>
          <w:sz w:val="24"/>
        </w:rPr>
      </w:pPr>
      <w:r>
        <w:rPr>
          <w:rFonts w:ascii="宋体" w:hAnsi="宋体" w:hint="eastAsia"/>
          <w:kern w:val="0"/>
          <w:sz w:val="24"/>
        </w:rPr>
        <w:t>分析人员（签字）：</w:t>
      </w:r>
      <w:r w:rsidR="00027C3B">
        <w:rPr>
          <w:rFonts w:ascii="宋体" w:hAnsi="宋体" w:hint="eastAsia"/>
          <w:kern w:val="0"/>
          <w:sz w:val="24"/>
        </w:rPr>
        <w:t>王珍</w:t>
      </w:r>
      <w:r>
        <w:rPr>
          <w:rFonts w:ascii="宋体" w:hAnsi="宋体" w:hint="eastAsia"/>
          <w:kern w:val="0"/>
          <w:sz w:val="24"/>
        </w:rPr>
        <w:t xml:space="preserve">                质检负责人（签字盖章）：李平华</w:t>
      </w:r>
      <w:r>
        <w:rPr>
          <w:rFonts w:ascii="宋体" w:hAnsi="宋体"/>
          <w:kern w:val="0"/>
          <w:sz w:val="24"/>
        </w:rPr>
        <w:t xml:space="preserve"> </w:t>
      </w:r>
    </w:p>
    <w:p w:rsidR="00F21A75" w:rsidRDefault="00F21A75" w:rsidP="00F21A75">
      <w:pPr>
        <w:tabs>
          <w:tab w:val="left" w:pos="1018"/>
        </w:tabs>
        <w:jc w:val="left"/>
      </w:pPr>
    </w:p>
    <w:p w:rsidR="00027C3B" w:rsidRDefault="00027C3B" w:rsidP="00F21A75">
      <w:pPr>
        <w:widowControl/>
        <w:spacing w:line="360" w:lineRule="auto"/>
        <w:rPr>
          <w:rFonts w:ascii="宋体" w:hAnsi="宋体"/>
          <w:kern w:val="0"/>
          <w:sz w:val="24"/>
        </w:rPr>
      </w:pPr>
    </w:p>
    <w:p w:rsidR="00F21A75" w:rsidRDefault="00F21A75" w:rsidP="00F21A75">
      <w:pPr>
        <w:widowControl/>
        <w:spacing w:line="360" w:lineRule="auto"/>
        <w:rPr>
          <w:rFonts w:ascii="宋体" w:hAnsi="宋体"/>
          <w:b/>
          <w:bCs/>
          <w:kern w:val="0"/>
          <w:sz w:val="30"/>
          <w:szCs w:val="30"/>
        </w:rPr>
      </w:pPr>
      <w:r>
        <w:rPr>
          <w:rFonts w:ascii="宋体" w:hAnsi="宋体" w:hint="eastAsia"/>
          <w:kern w:val="0"/>
          <w:sz w:val="24"/>
        </w:rPr>
        <w:lastRenderedPageBreak/>
        <w:t>附表2—2</w:t>
      </w:r>
    </w:p>
    <w:p w:rsidR="00F21A75" w:rsidRDefault="00F21A75" w:rsidP="00F21A75">
      <w:pPr>
        <w:widowControl/>
        <w:spacing w:line="360" w:lineRule="auto"/>
        <w:jc w:val="center"/>
        <w:outlineLvl w:val="0"/>
        <w:rPr>
          <w:rFonts w:ascii="宋体" w:hAnsi="宋体"/>
          <w:b/>
          <w:bCs/>
          <w:kern w:val="0"/>
          <w:sz w:val="30"/>
          <w:szCs w:val="30"/>
        </w:rPr>
      </w:pPr>
      <w:r>
        <w:rPr>
          <w:rFonts w:ascii="宋体" w:hAnsi="宋体" w:hint="eastAsia"/>
          <w:b/>
          <w:bCs/>
          <w:kern w:val="0"/>
          <w:sz w:val="30"/>
          <w:szCs w:val="30"/>
        </w:rPr>
        <w:t>《</w:t>
      </w:r>
      <w:r w:rsidR="00F04161">
        <w:rPr>
          <w:rFonts w:ascii="宋体" w:hAnsi="宋体" w:hint="eastAsia"/>
          <w:b/>
          <w:bCs/>
          <w:kern w:val="0"/>
          <w:sz w:val="30"/>
          <w:szCs w:val="30"/>
        </w:rPr>
        <w:t>橡胶</w:t>
      </w:r>
      <w:r>
        <w:rPr>
          <w:rFonts w:ascii="宋体" w:hAnsi="宋体" w:hint="eastAsia"/>
          <w:b/>
          <w:bCs/>
          <w:kern w:val="0"/>
          <w:sz w:val="30"/>
          <w:szCs w:val="30"/>
        </w:rPr>
        <w:t>防老剂7PPD》累积试验数据表</w:t>
      </w:r>
    </w:p>
    <w:p w:rsidR="00F21A75" w:rsidRDefault="00F21A75" w:rsidP="00F21A75">
      <w:pPr>
        <w:widowControl/>
        <w:spacing w:line="360" w:lineRule="auto"/>
        <w:rPr>
          <w:rFonts w:ascii="宋体" w:hAnsi="宋体"/>
          <w:kern w:val="0"/>
          <w:sz w:val="24"/>
        </w:rPr>
      </w:pPr>
      <w:r>
        <w:rPr>
          <w:rFonts w:ascii="宋体" w:hAnsi="宋体" w:hint="eastAsia"/>
          <w:kern w:val="0"/>
          <w:sz w:val="24"/>
        </w:rPr>
        <w:t>试验单位：江苏圣奥化学科技有限公司            试验方法：见本方案</w:t>
      </w:r>
    </w:p>
    <w:p w:rsidR="00F21A75" w:rsidRDefault="00F21A75" w:rsidP="00F21A75">
      <w:pPr>
        <w:widowControl/>
        <w:spacing w:line="360" w:lineRule="auto"/>
        <w:rPr>
          <w:rFonts w:ascii="宋体" w:hAnsi="宋体"/>
          <w:kern w:val="0"/>
          <w:sz w:val="24"/>
        </w:rPr>
      </w:pPr>
      <w:r>
        <w:rPr>
          <w:rFonts w:ascii="宋体" w:hAnsi="宋体" w:hint="eastAsia"/>
          <w:kern w:val="0"/>
          <w:sz w:val="24"/>
        </w:rPr>
        <w:t>试验日期：2015年6月30日</w:t>
      </w:r>
      <w:r>
        <w:rPr>
          <w:rFonts w:ascii="宋体" w:hAnsi="宋体" w:hint="eastAsia"/>
          <w:kern w:val="0"/>
          <w:szCs w:val="21"/>
        </w:rPr>
        <w:t xml:space="preserve">     </w:t>
      </w:r>
      <w:r>
        <w:rPr>
          <w:rFonts w:ascii="宋体" w:hAnsi="宋体" w:hint="eastAsia"/>
          <w:kern w:val="0"/>
          <w:sz w:val="24"/>
        </w:rPr>
        <w:t xml:space="preserve">      </w:t>
      </w:r>
    </w:p>
    <w:tbl>
      <w:tblPr>
        <w:tblW w:w="8485" w:type="dxa"/>
        <w:jc w:val="center"/>
        <w:tblInd w:w="-359" w:type="dxa"/>
        <w:tblLayout w:type="fixed"/>
        <w:tblLook w:val="0000"/>
      </w:tblPr>
      <w:tblGrid>
        <w:gridCol w:w="1256"/>
        <w:gridCol w:w="1699"/>
        <w:gridCol w:w="1340"/>
        <w:gridCol w:w="1559"/>
        <w:gridCol w:w="1276"/>
        <w:gridCol w:w="1355"/>
      </w:tblGrid>
      <w:tr w:rsidR="00F21A75" w:rsidTr="00343D11">
        <w:trPr>
          <w:trHeight w:val="471"/>
          <w:jc w:val="center"/>
        </w:trPr>
        <w:tc>
          <w:tcPr>
            <w:tcW w:w="1256" w:type="dxa"/>
            <w:vMerge w:val="restart"/>
            <w:tcBorders>
              <w:top w:val="single" w:sz="4" w:space="0" w:color="000000"/>
              <w:left w:val="single" w:sz="4" w:space="0" w:color="000000"/>
              <w:bottom w:val="single" w:sz="4" w:space="0" w:color="000000"/>
              <w:right w:val="single" w:sz="4" w:space="0" w:color="000000"/>
              <w:tl2br w:val="single" w:sz="4" w:space="0" w:color="auto"/>
            </w:tcBorders>
            <w:vAlign w:val="center"/>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 xml:space="preserve">    项目</w:t>
            </w:r>
          </w:p>
          <w:p w:rsidR="00F21A75" w:rsidRDefault="00F21A75" w:rsidP="00343D11">
            <w:pPr>
              <w:widowControl/>
              <w:spacing w:line="360" w:lineRule="auto"/>
              <w:rPr>
                <w:rFonts w:ascii="宋体" w:hAnsi="宋体"/>
                <w:kern w:val="0"/>
                <w:sz w:val="24"/>
              </w:rPr>
            </w:pPr>
            <w:r>
              <w:rPr>
                <w:rFonts w:ascii="宋体" w:hAnsi="宋体" w:hint="eastAsia"/>
                <w:kern w:val="0"/>
                <w:sz w:val="24"/>
              </w:rPr>
              <w:t>批次</w:t>
            </w:r>
          </w:p>
        </w:tc>
        <w:tc>
          <w:tcPr>
            <w:tcW w:w="1699" w:type="dxa"/>
            <w:vMerge w:val="restart"/>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外观</w:t>
            </w:r>
          </w:p>
        </w:tc>
        <w:tc>
          <w:tcPr>
            <w:tcW w:w="1340" w:type="dxa"/>
            <w:vMerge w:val="restart"/>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纯度</w:t>
            </w:r>
          </w:p>
        </w:tc>
        <w:tc>
          <w:tcPr>
            <w:tcW w:w="1559" w:type="dxa"/>
            <w:vMerge w:val="restart"/>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4-</w:t>
            </w:r>
            <w:r>
              <w:rPr>
                <w:rFonts w:hint="eastAsia"/>
                <w:color w:val="000000"/>
                <w:sz w:val="22"/>
              </w:rPr>
              <w:t>氨基二苯胺</w:t>
            </w:r>
            <w:r>
              <w:rPr>
                <w:rFonts w:hint="eastAsia"/>
                <w:color w:val="000000"/>
                <w:sz w:val="22"/>
              </w:rPr>
              <w:br/>
            </w:r>
            <w:r>
              <w:rPr>
                <w:rFonts w:hint="eastAsia"/>
                <w:color w:val="000000"/>
                <w:sz w:val="22"/>
              </w:rPr>
              <w:t>含量，</w:t>
            </w:r>
            <w:r>
              <w:rPr>
                <w:rFonts w:hint="eastAsia"/>
                <w:color w:val="000000"/>
                <w:sz w:val="22"/>
              </w:rPr>
              <w:t>%</w:t>
            </w:r>
          </w:p>
        </w:tc>
        <w:tc>
          <w:tcPr>
            <w:tcW w:w="1276" w:type="dxa"/>
            <w:vMerge w:val="restart"/>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加热减量，</w:t>
            </w:r>
            <w:r>
              <w:rPr>
                <w:rFonts w:hint="eastAsia"/>
                <w:color w:val="000000"/>
                <w:sz w:val="22"/>
              </w:rPr>
              <w:t>%</w:t>
            </w:r>
          </w:p>
        </w:tc>
        <w:tc>
          <w:tcPr>
            <w:tcW w:w="1355" w:type="dxa"/>
            <w:vMerge w:val="restart"/>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灰分，</w:t>
            </w:r>
            <w:r>
              <w:rPr>
                <w:rFonts w:hint="eastAsia"/>
                <w:color w:val="000000"/>
                <w:sz w:val="22"/>
              </w:rPr>
              <w:t>%</w:t>
            </w:r>
          </w:p>
        </w:tc>
      </w:tr>
      <w:tr w:rsidR="00F21A75" w:rsidTr="00343D11">
        <w:trPr>
          <w:trHeight w:val="483"/>
          <w:jc w:val="center"/>
        </w:trPr>
        <w:tc>
          <w:tcPr>
            <w:tcW w:w="1256" w:type="dxa"/>
            <w:vMerge/>
            <w:tcBorders>
              <w:top w:val="single" w:sz="4" w:space="0" w:color="000000"/>
              <w:left w:val="single" w:sz="4" w:space="0" w:color="000000"/>
              <w:bottom w:val="single" w:sz="4" w:space="0" w:color="000000"/>
              <w:right w:val="single" w:sz="4" w:space="0" w:color="000000"/>
            </w:tcBorders>
            <w:vAlign w:val="center"/>
          </w:tcPr>
          <w:p w:rsidR="00F21A75" w:rsidRDefault="00F21A75" w:rsidP="00343D11">
            <w:pPr>
              <w:widowControl/>
              <w:jc w:val="left"/>
              <w:rPr>
                <w:rFonts w:ascii="宋体" w:hAnsi="宋体"/>
                <w:kern w:val="0"/>
                <w:sz w:val="24"/>
              </w:rPr>
            </w:pPr>
          </w:p>
        </w:tc>
        <w:tc>
          <w:tcPr>
            <w:tcW w:w="1699" w:type="dxa"/>
            <w:vMerge/>
            <w:tcBorders>
              <w:top w:val="single" w:sz="4" w:space="0" w:color="000000"/>
              <w:left w:val="nil"/>
              <w:bottom w:val="single" w:sz="4" w:space="0" w:color="000000"/>
              <w:right w:val="single" w:sz="4" w:space="0" w:color="000000"/>
            </w:tcBorders>
            <w:vAlign w:val="center"/>
          </w:tcPr>
          <w:p w:rsidR="00F21A75" w:rsidRDefault="00F21A75" w:rsidP="00343D11">
            <w:pPr>
              <w:widowControl/>
              <w:jc w:val="left"/>
              <w:rPr>
                <w:rFonts w:ascii="宋体" w:hAnsi="宋体"/>
                <w:kern w:val="0"/>
                <w:sz w:val="24"/>
              </w:rPr>
            </w:pPr>
          </w:p>
        </w:tc>
        <w:tc>
          <w:tcPr>
            <w:tcW w:w="1340" w:type="dxa"/>
            <w:vMerge/>
            <w:tcBorders>
              <w:top w:val="single" w:sz="4" w:space="0" w:color="000000"/>
              <w:left w:val="nil"/>
              <w:bottom w:val="single" w:sz="4" w:space="0" w:color="000000"/>
              <w:right w:val="single" w:sz="4" w:space="0" w:color="000000"/>
            </w:tcBorders>
            <w:vAlign w:val="center"/>
          </w:tcPr>
          <w:p w:rsidR="00F21A75" w:rsidRDefault="00F21A75" w:rsidP="00343D11">
            <w:pPr>
              <w:widowControl/>
              <w:jc w:val="left"/>
              <w:rPr>
                <w:rFonts w:ascii="宋体" w:hAnsi="宋体"/>
                <w:kern w:val="0"/>
                <w:sz w:val="18"/>
                <w:szCs w:val="18"/>
              </w:rPr>
            </w:pPr>
          </w:p>
        </w:tc>
        <w:tc>
          <w:tcPr>
            <w:tcW w:w="1559" w:type="dxa"/>
            <w:vMerge/>
            <w:tcBorders>
              <w:top w:val="single" w:sz="4" w:space="0" w:color="000000"/>
              <w:left w:val="nil"/>
              <w:bottom w:val="single" w:sz="4" w:space="0" w:color="000000"/>
              <w:right w:val="single" w:sz="4" w:space="0" w:color="000000"/>
            </w:tcBorders>
            <w:vAlign w:val="center"/>
          </w:tcPr>
          <w:p w:rsidR="00F21A75" w:rsidRDefault="00F21A75" w:rsidP="00343D11">
            <w:pPr>
              <w:widowControl/>
              <w:jc w:val="left"/>
              <w:rPr>
                <w:rFonts w:ascii="宋体" w:hAnsi="宋体"/>
                <w:kern w:val="0"/>
                <w:sz w:val="18"/>
                <w:szCs w:val="18"/>
              </w:rPr>
            </w:pPr>
          </w:p>
        </w:tc>
        <w:tc>
          <w:tcPr>
            <w:tcW w:w="1276" w:type="dxa"/>
            <w:vMerge/>
            <w:tcBorders>
              <w:top w:val="single" w:sz="4" w:space="0" w:color="000000"/>
              <w:left w:val="nil"/>
              <w:bottom w:val="single" w:sz="4" w:space="0" w:color="000000"/>
              <w:right w:val="single" w:sz="4" w:space="0" w:color="000000"/>
            </w:tcBorders>
            <w:vAlign w:val="center"/>
          </w:tcPr>
          <w:p w:rsidR="00F21A75" w:rsidRDefault="00F21A75" w:rsidP="00343D11">
            <w:pPr>
              <w:widowControl/>
              <w:jc w:val="left"/>
              <w:rPr>
                <w:rFonts w:ascii="宋体" w:hAnsi="宋体"/>
                <w:kern w:val="0"/>
                <w:sz w:val="24"/>
              </w:rPr>
            </w:pPr>
          </w:p>
        </w:tc>
        <w:tc>
          <w:tcPr>
            <w:tcW w:w="1355" w:type="dxa"/>
            <w:vMerge/>
            <w:tcBorders>
              <w:top w:val="single" w:sz="4" w:space="0" w:color="000000"/>
              <w:left w:val="nil"/>
              <w:bottom w:val="single" w:sz="4" w:space="0" w:color="000000"/>
              <w:right w:val="single" w:sz="4" w:space="0" w:color="000000"/>
            </w:tcBorders>
            <w:vAlign w:val="center"/>
          </w:tcPr>
          <w:p w:rsidR="00F21A75" w:rsidRDefault="00F21A75" w:rsidP="00343D11">
            <w:pPr>
              <w:widowControl/>
              <w:jc w:val="left"/>
              <w:rPr>
                <w:rFonts w:ascii="宋体" w:hAnsi="宋体"/>
                <w:kern w:val="0"/>
                <w:sz w:val="24"/>
                <w:vertAlign w:val="superscript"/>
              </w:rPr>
            </w:pP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97.25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0.44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0.26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0.06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2</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97.27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0.43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0.17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3</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97.42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0.39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0.16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0.06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4</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97.24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0.42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0.19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0.05 </w:t>
            </w:r>
          </w:p>
        </w:tc>
      </w:tr>
      <w:tr w:rsidR="00F21A75" w:rsidTr="00343D11">
        <w:trPr>
          <w:trHeight w:val="453"/>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5</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97.19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0.44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0.20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6</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97.27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0.40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0.27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0.03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7</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97.26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0.38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0.25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8</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97.16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0.45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0.22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0.07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9</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97.41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0.44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0.23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0.05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10</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97.22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0.46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0.24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0.06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11</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97.23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0.46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0.22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12</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97.38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0.46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0.21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0.06 </w:t>
            </w:r>
          </w:p>
        </w:tc>
      </w:tr>
      <w:tr w:rsidR="00F21A75" w:rsidTr="00343D11">
        <w:trPr>
          <w:trHeight w:val="453"/>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13</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97.30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0.41 </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0.22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14</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97.46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0.42</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0.24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0.05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15</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97.26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0.41</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0.28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0.07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16</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97.39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0.42</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0.31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0.06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17</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97.16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0.44</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0.27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0.03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18</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97.25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0.47</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0.26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19</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97.18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0.38</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0.24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0.04 </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20</w:t>
            </w:r>
          </w:p>
        </w:tc>
        <w:tc>
          <w:tcPr>
            <w:tcW w:w="169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暗红色液体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97.29 </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0.48</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 xml:space="preserve">0.23 </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sz w:val="20"/>
                <w:szCs w:val="20"/>
              </w:rPr>
            </w:pPr>
            <w:r>
              <w:rPr>
                <w:rFonts w:hint="eastAsia"/>
                <w:sz w:val="20"/>
                <w:szCs w:val="20"/>
              </w:rPr>
              <w:t>0.05</w:t>
            </w:r>
          </w:p>
        </w:tc>
      </w:tr>
    </w:tbl>
    <w:p w:rsidR="00F21A75" w:rsidRDefault="00F21A75" w:rsidP="00F21A75">
      <w:pPr>
        <w:widowControl/>
        <w:spacing w:line="360" w:lineRule="auto"/>
        <w:rPr>
          <w:rFonts w:ascii="宋体" w:hAnsi="宋体"/>
          <w:kern w:val="0"/>
          <w:sz w:val="24"/>
        </w:rPr>
      </w:pPr>
      <w:r>
        <w:rPr>
          <w:rFonts w:ascii="宋体" w:hAnsi="宋体" w:hint="eastAsia"/>
          <w:kern w:val="0"/>
          <w:sz w:val="24"/>
        </w:rPr>
        <w:t>分析人员（签字）：</w:t>
      </w:r>
      <w:r w:rsidR="00027C3B">
        <w:rPr>
          <w:rFonts w:ascii="宋体" w:hAnsi="宋体" w:hint="eastAsia"/>
          <w:kern w:val="0"/>
          <w:sz w:val="24"/>
        </w:rPr>
        <w:t xml:space="preserve">王桃玲            </w:t>
      </w:r>
      <w:r>
        <w:rPr>
          <w:rFonts w:ascii="宋体" w:hAnsi="宋体" w:hint="eastAsia"/>
          <w:kern w:val="0"/>
          <w:sz w:val="24"/>
        </w:rPr>
        <w:t>质检负责人（签字盖章）：</w:t>
      </w:r>
      <w:r w:rsidR="00027C3B">
        <w:rPr>
          <w:rFonts w:ascii="宋体" w:hAnsi="宋体" w:hint="eastAsia"/>
          <w:kern w:val="0"/>
          <w:sz w:val="24"/>
        </w:rPr>
        <w:t>李锋伟</w:t>
      </w:r>
    </w:p>
    <w:p w:rsidR="00F21A75" w:rsidRDefault="00F21A75" w:rsidP="00F21A75">
      <w:pPr>
        <w:widowControl/>
        <w:spacing w:line="360" w:lineRule="auto"/>
        <w:rPr>
          <w:rFonts w:ascii="宋体" w:hAnsi="宋体"/>
          <w:kern w:val="0"/>
          <w:sz w:val="24"/>
        </w:rPr>
      </w:pPr>
    </w:p>
    <w:p w:rsidR="00F21A75" w:rsidRDefault="00F21A75" w:rsidP="00F21A75">
      <w:pPr>
        <w:widowControl/>
        <w:spacing w:line="360" w:lineRule="auto"/>
        <w:rPr>
          <w:rFonts w:ascii="宋体" w:hAnsi="宋体"/>
          <w:kern w:val="0"/>
          <w:sz w:val="24"/>
        </w:rPr>
      </w:pPr>
    </w:p>
    <w:p w:rsidR="00F21A75" w:rsidRDefault="00F21A75" w:rsidP="00F21A75">
      <w:pPr>
        <w:widowControl/>
        <w:spacing w:line="360" w:lineRule="auto"/>
        <w:rPr>
          <w:rFonts w:ascii="宋体" w:hAnsi="宋体"/>
          <w:b/>
          <w:bCs/>
          <w:kern w:val="0"/>
          <w:sz w:val="30"/>
          <w:szCs w:val="30"/>
        </w:rPr>
      </w:pPr>
      <w:r>
        <w:rPr>
          <w:rFonts w:ascii="宋体" w:hAnsi="宋体" w:hint="eastAsia"/>
          <w:kern w:val="0"/>
          <w:sz w:val="24"/>
        </w:rPr>
        <w:lastRenderedPageBreak/>
        <w:t>附表2—3</w:t>
      </w:r>
    </w:p>
    <w:p w:rsidR="00F21A75" w:rsidRDefault="00F21A75" w:rsidP="00F21A75">
      <w:pPr>
        <w:widowControl/>
        <w:spacing w:line="360" w:lineRule="auto"/>
        <w:jc w:val="center"/>
        <w:outlineLvl w:val="0"/>
        <w:rPr>
          <w:rFonts w:ascii="宋体" w:hAnsi="宋体"/>
          <w:b/>
          <w:bCs/>
          <w:kern w:val="0"/>
          <w:sz w:val="30"/>
          <w:szCs w:val="30"/>
        </w:rPr>
      </w:pPr>
      <w:r>
        <w:rPr>
          <w:rFonts w:ascii="宋体" w:hAnsi="宋体" w:hint="eastAsia"/>
          <w:b/>
          <w:bCs/>
          <w:kern w:val="0"/>
          <w:sz w:val="30"/>
          <w:szCs w:val="30"/>
        </w:rPr>
        <w:t>《防老剂7PPD》累积试验数据表</w:t>
      </w:r>
    </w:p>
    <w:p w:rsidR="00F21A75" w:rsidRDefault="00F21A75" w:rsidP="00F21A75">
      <w:pPr>
        <w:widowControl/>
        <w:spacing w:line="360" w:lineRule="auto"/>
        <w:rPr>
          <w:rFonts w:ascii="宋体" w:hAnsi="宋体"/>
          <w:kern w:val="0"/>
          <w:sz w:val="24"/>
        </w:rPr>
      </w:pPr>
      <w:r>
        <w:rPr>
          <w:rFonts w:ascii="宋体" w:hAnsi="宋体" w:hint="eastAsia"/>
          <w:kern w:val="0"/>
          <w:sz w:val="24"/>
        </w:rPr>
        <w:t>试验单位：</w:t>
      </w:r>
      <w:r w:rsidRPr="00627AAE">
        <w:rPr>
          <w:rFonts w:ascii="宋体" w:hAnsi="宋体" w:hint="eastAsia"/>
          <w:bCs/>
          <w:sz w:val="28"/>
          <w:szCs w:val="28"/>
        </w:rPr>
        <w:t>淄博市临淄恒立助剂有限公司</w:t>
      </w:r>
      <w:r>
        <w:rPr>
          <w:rFonts w:ascii="宋体" w:hAnsi="宋体" w:hint="eastAsia"/>
          <w:kern w:val="0"/>
          <w:sz w:val="24"/>
        </w:rPr>
        <w:t xml:space="preserve">          试验方法：见本方案</w:t>
      </w:r>
    </w:p>
    <w:p w:rsidR="00F21A75" w:rsidRDefault="00F21A75" w:rsidP="00F21A75">
      <w:pPr>
        <w:widowControl/>
        <w:spacing w:line="360" w:lineRule="auto"/>
        <w:rPr>
          <w:rFonts w:ascii="宋体" w:hAnsi="宋体"/>
          <w:kern w:val="0"/>
          <w:sz w:val="24"/>
        </w:rPr>
      </w:pPr>
      <w:r>
        <w:rPr>
          <w:rFonts w:ascii="宋体" w:hAnsi="宋体" w:hint="eastAsia"/>
          <w:kern w:val="0"/>
          <w:sz w:val="24"/>
        </w:rPr>
        <w:t>试验日期：2015年7月30日</w:t>
      </w:r>
      <w:r>
        <w:rPr>
          <w:rFonts w:ascii="宋体" w:hAnsi="宋体" w:hint="eastAsia"/>
          <w:kern w:val="0"/>
          <w:szCs w:val="21"/>
        </w:rPr>
        <w:t xml:space="preserve">     </w:t>
      </w:r>
      <w:r>
        <w:rPr>
          <w:rFonts w:ascii="宋体" w:hAnsi="宋体" w:hint="eastAsia"/>
          <w:kern w:val="0"/>
          <w:sz w:val="24"/>
        </w:rPr>
        <w:t xml:space="preserve">      </w:t>
      </w:r>
    </w:p>
    <w:tbl>
      <w:tblPr>
        <w:tblW w:w="8485" w:type="dxa"/>
        <w:jc w:val="center"/>
        <w:tblInd w:w="-359" w:type="dxa"/>
        <w:tblLayout w:type="fixed"/>
        <w:tblLook w:val="0000"/>
      </w:tblPr>
      <w:tblGrid>
        <w:gridCol w:w="1256"/>
        <w:gridCol w:w="1699"/>
        <w:gridCol w:w="1340"/>
        <w:gridCol w:w="1559"/>
        <w:gridCol w:w="1276"/>
        <w:gridCol w:w="1355"/>
      </w:tblGrid>
      <w:tr w:rsidR="00F21A75" w:rsidTr="00343D11">
        <w:trPr>
          <w:trHeight w:val="471"/>
          <w:jc w:val="center"/>
        </w:trPr>
        <w:tc>
          <w:tcPr>
            <w:tcW w:w="1256" w:type="dxa"/>
            <w:vMerge w:val="restart"/>
            <w:tcBorders>
              <w:top w:val="single" w:sz="4" w:space="0" w:color="000000"/>
              <w:left w:val="single" w:sz="4" w:space="0" w:color="000000"/>
              <w:bottom w:val="single" w:sz="4" w:space="0" w:color="000000"/>
              <w:right w:val="single" w:sz="4" w:space="0" w:color="000000"/>
              <w:tl2br w:val="single" w:sz="4" w:space="0" w:color="auto"/>
            </w:tcBorders>
            <w:vAlign w:val="center"/>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 xml:space="preserve">    项目</w:t>
            </w:r>
          </w:p>
          <w:p w:rsidR="00F21A75" w:rsidRDefault="00F21A75" w:rsidP="00343D11">
            <w:pPr>
              <w:widowControl/>
              <w:spacing w:line="360" w:lineRule="auto"/>
              <w:rPr>
                <w:rFonts w:ascii="宋体" w:hAnsi="宋体"/>
                <w:kern w:val="0"/>
                <w:sz w:val="24"/>
              </w:rPr>
            </w:pPr>
            <w:r>
              <w:rPr>
                <w:rFonts w:ascii="宋体" w:hAnsi="宋体" w:hint="eastAsia"/>
                <w:kern w:val="0"/>
                <w:sz w:val="24"/>
              </w:rPr>
              <w:t>批次</w:t>
            </w:r>
          </w:p>
        </w:tc>
        <w:tc>
          <w:tcPr>
            <w:tcW w:w="1699" w:type="dxa"/>
            <w:vMerge w:val="restart"/>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外观</w:t>
            </w:r>
          </w:p>
        </w:tc>
        <w:tc>
          <w:tcPr>
            <w:tcW w:w="1340" w:type="dxa"/>
            <w:vMerge w:val="restart"/>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纯度</w:t>
            </w:r>
          </w:p>
        </w:tc>
        <w:tc>
          <w:tcPr>
            <w:tcW w:w="1559" w:type="dxa"/>
            <w:vMerge w:val="restart"/>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4-</w:t>
            </w:r>
            <w:r>
              <w:rPr>
                <w:rFonts w:hint="eastAsia"/>
                <w:color w:val="000000"/>
                <w:sz w:val="22"/>
              </w:rPr>
              <w:t>氨基二苯胺</w:t>
            </w:r>
            <w:r>
              <w:rPr>
                <w:rFonts w:hint="eastAsia"/>
                <w:color w:val="000000"/>
                <w:sz w:val="22"/>
              </w:rPr>
              <w:br/>
            </w:r>
            <w:r>
              <w:rPr>
                <w:rFonts w:hint="eastAsia"/>
                <w:color w:val="000000"/>
                <w:sz w:val="22"/>
              </w:rPr>
              <w:t>含量，</w:t>
            </w:r>
            <w:r>
              <w:rPr>
                <w:rFonts w:hint="eastAsia"/>
                <w:color w:val="000000"/>
                <w:sz w:val="22"/>
              </w:rPr>
              <w:t>%</w:t>
            </w:r>
          </w:p>
        </w:tc>
        <w:tc>
          <w:tcPr>
            <w:tcW w:w="1276" w:type="dxa"/>
            <w:vMerge w:val="restart"/>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加热减量，</w:t>
            </w:r>
            <w:r>
              <w:rPr>
                <w:rFonts w:hint="eastAsia"/>
                <w:color w:val="000000"/>
                <w:sz w:val="22"/>
              </w:rPr>
              <w:t>%</w:t>
            </w:r>
          </w:p>
        </w:tc>
        <w:tc>
          <w:tcPr>
            <w:tcW w:w="1355" w:type="dxa"/>
            <w:vMerge w:val="restart"/>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灰分，</w:t>
            </w:r>
            <w:r>
              <w:rPr>
                <w:rFonts w:hint="eastAsia"/>
                <w:color w:val="000000"/>
                <w:sz w:val="22"/>
              </w:rPr>
              <w:t>%</w:t>
            </w:r>
          </w:p>
        </w:tc>
      </w:tr>
      <w:tr w:rsidR="00F21A75" w:rsidTr="00343D11">
        <w:trPr>
          <w:trHeight w:val="483"/>
          <w:jc w:val="center"/>
        </w:trPr>
        <w:tc>
          <w:tcPr>
            <w:tcW w:w="1256" w:type="dxa"/>
            <w:vMerge/>
            <w:tcBorders>
              <w:top w:val="single" w:sz="4" w:space="0" w:color="000000"/>
              <w:left w:val="single" w:sz="4" w:space="0" w:color="000000"/>
              <w:bottom w:val="single" w:sz="4" w:space="0" w:color="000000"/>
              <w:right w:val="single" w:sz="4" w:space="0" w:color="000000"/>
            </w:tcBorders>
            <w:vAlign w:val="center"/>
          </w:tcPr>
          <w:p w:rsidR="00F21A75" w:rsidRDefault="00F21A75" w:rsidP="00343D11">
            <w:pPr>
              <w:widowControl/>
              <w:jc w:val="left"/>
              <w:rPr>
                <w:rFonts w:ascii="宋体" w:hAnsi="宋体"/>
                <w:kern w:val="0"/>
                <w:sz w:val="24"/>
              </w:rPr>
            </w:pPr>
          </w:p>
        </w:tc>
        <w:tc>
          <w:tcPr>
            <w:tcW w:w="1699" w:type="dxa"/>
            <w:vMerge/>
            <w:tcBorders>
              <w:top w:val="single" w:sz="4" w:space="0" w:color="000000"/>
              <w:left w:val="nil"/>
              <w:bottom w:val="single" w:sz="4" w:space="0" w:color="000000"/>
              <w:right w:val="single" w:sz="4" w:space="0" w:color="000000"/>
            </w:tcBorders>
            <w:vAlign w:val="center"/>
          </w:tcPr>
          <w:p w:rsidR="00F21A75" w:rsidRDefault="00F21A75" w:rsidP="00343D11">
            <w:pPr>
              <w:widowControl/>
              <w:jc w:val="left"/>
              <w:rPr>
                <w:rFonts w:ascii="宋体" w:hAnsi="宋体"/>
                <w:kern w:val="0"/>
                <w:sz w:val="24"/>
              </w:rPr>
            </w:pPr>
          </w:p>
        </w:tc>
        <w:tc>
          <w:tcPr>
            <w:tcW w:w="1340" w:type="dxa"/>
            <w:vMerge/>
            <w:tcBorders>
              <w:top w:val="single" w:sz="4" w:space="0" w:color="000000"/>
              <w:left w:val="nil"/>
              <w:bottom w:val="single" w:sz="4" w:space="0" w:color="000000"/>
              <w:right w:val="single" w:sz="4" w:space="0" w:color="000000"/>
            </w:tcBorders>
            <w:vAlign w:val="center"/>
          </w:tcPr>
          <w:p w:rsidR="00F21A75" w:rsidRDefault="00F21A75" w:rsidP="00343D11">
            <w:pPr>
              <w:widowControl/>
              <w:jc w:val="left"/>
              <w:rPr>
                <w:rFonts w:ascii="宋体" w:hAnsi="宋体"/>
                <w:kern w:val="0"/>
                <w:sz w:val="18"/>
                <w:szCs w:val="18"/>
              </w:rPr>
            </w:pPr>
          </w:p>
        </w:tc>
        <w:tc>
          <w:tcPr>
            <w:tcW w:w="1559" w:type="dxa"/>
            <w:vMerge/>
            <w:tcBorders>
              <w:top w:val="single" w:sz="4" w:space="0" w:color="000000"/>
              <w:left w:val="nil"/>
              <w:bottom w:val="single" w:sz="4" w:space="0" w:color="000000"/>
              <w:right w:val="single" w:sz="4" w:space="0" w:color="000000"/>
            </w:tcBorders>
            <w:vAlign w:val="center"/>
          </w:tcPr>
          <w:p w:rsidR="00F21A75" w:rsidRDefault="00F21A75" w:rsidP="00343D11">
            <w:pPr>
              <w:widowControl/>
              <w:jc w:val="left"/>
              <w:rPr>
                <w:rFonts w:ascii="宋体" w:hAnsi="宋体"/>
                <w:kern w:val="0"/>
                <w:sz w:val="18"/>
                <w:szCs w:val="18"/>
              </w:rPr>
            </w:pPr>
          </w:p>
        </w:tc>
        <w:tc>
          <w:tcPr>
            <w:tcW w:w="1276" w:type="dxa"/>
            <w:vMerge/>
            <w:tcBorders>
              <w:top w:val="single" w:sz="4" w:space="0" w:color="000000"/>
              <w:left w:val="nil"/>
              <w:bottom w:val="single" w:sz="4" w:space="0" w:color="000000"/>
              <w:right w:val="single" w:sz="4" w:space="0" w:color="000000"/>
            </w:tcBorders>
            <w:vAlign w:val="center"/>
          </w:tcPr>
          <w:p w:rsidR="00F21A75" w:rsidRDefault="00F21A75" w:rsidP="00343D11">
            <w:pPr>
              <w:widowControl/>
              <w:jc w:val="left"/>
              <w:rPr>
                <w:rFonts w:ascii="宋体" w:hAnsi="宋体"/>
                <w:kern w:val="0"/>
                <w:sz w:val="24"/>
              </w:rPr>
            </w:pPr>
          </w:p>
        </w:tc>
        <w:tc>
          <w:tcPr>
            <w:tcW w:w="1355" w:type="dxa"/>
            <w:vMerge/>
            <w:tcBorders>
              <w:top w:val="single" w:sz="4" w:space="0" w:color="000000"/>
              <w:left w:val="nil"/>
              <w:bottom w:val="single" w:sz="4" w:space="0" w:color="000000"/>
              <w:right w:val="single" w:sz="4" w:space="0" w:color="000000"/>
            </w:tcBorders>
            <w:vAlign w:val="center"/>
          </w:tcPr>
          <w:p w:rsidR="00F21A75" w:rsidRDefault="00F21A75" w:rsidP="00343D11">
            <w:pPr>
              <w:widowControl/>
              <w:jc w:val="left"/>
              <w:rPr>
                <w:rFonts w:ascii="宋体" w:hAnsi="宋体"/>
                <w:kern w:val="0"/>
                <w:sz w:val="24"/>
                <w:vertAlign w:val="superscript"/>
              </w:rPr>
            </w:pP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97.89</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0.89</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0.18</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0.05</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2</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97.71</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0.92</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0.13</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0.05</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3</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97.92</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0.86</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0.16</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0.07</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4</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97.80</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1.04</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0.09</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0.05</w:t>
            </w:r>
          </w:p>
        </w:tc>
      </w:tr>
      <w:tr w:rsidR="00F21A75" w:rsidTr="00343D11">
        <w:trPr>
          <w:trHeight w:val="453"/>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5</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97.69</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0.76</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0.15</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0.04</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6</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97.76</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1.09</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0.14</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0.08</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7</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97.83</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1.16</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0.21</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0.07</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8</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97.70</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0.94</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0.18</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0.04</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9</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97.66</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1.15</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0.14</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0.06</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10</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97.76</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0.86</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0.07</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0.06</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11</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97.61</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0.94</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0.16</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0.03</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12</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97.76</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0.77</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0.16</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0.06</w:t>
            </w:r>
          </w:p>
        </w:tc>
      </w:tr>
      <w:tr w:rsidR="00F21A75" w:rsidTr="00343D11">
        <w:trPr>
          <w:trHeight w:val="453"/>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13</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97.24</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0.97</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0.23</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0.07</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14</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97.52</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0.92</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0.14</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0.04</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15</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97.31</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0.96</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0.12</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0.05</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16</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97.22</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0.91</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0.11</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0.03</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17</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97.19</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1.14</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0.14</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0.08</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18</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97.45</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1.15</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0.17</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0.07</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19</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97.73</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0.94</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0.10</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0.04</w:t>
            </w:r>
          </w:p>
        </w:tc>
      </w:tr>
      <w:tr w:rsidR="00F21A75" w:rsidTr="00343D11">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F21A75" w:rsidRDefault="00F21A75" w:rsidP="00343D11">
            <w:pPr>
              <w:widowControl/>
              <w:spacing w:line="360" w:lineRule="auto"/>
              <w:jc w:val="center"/>
              <w:rPr>
                <w:rFonts w:ascii="宋体" w:hAnsi="宋体"/>
                <w:kern w:val="0"/>
                <w:sz w:val="24"/>
              </w:rPr>
            </w:pPr>
            <w:r>
              <w:rPr>
                <w:rFonts w:ascii="宋体" w:hAnsi="宋体" w:hint="eastAsia"/>
                <w:kern w:val="0"/>
                <w:sz w:val="24"/>
              </w:rPr>
              <w:t>20</w:t>
            </w:r>
          </w:p>
        </w:tc>
        <w:tc>
          <w:tcPr>
            <w:tcW w:w="1699" w:type="dxa"/>
            <w:tcBorders>
              <w:top w:val="single" w:sz="4" w:space="0" w:color="000000"/>
              <w:left w:val="nil"/>
              <w:bottom w:val="single" w:sz="4" w:space="0" w:color="000000"/>
              <w:right w:val="single" w:sz="4" w:space="0" w:color="000000"/>
            </w:tcBorders>
          </w:tcPr>
          <w:p w:rsidR="00F21A75" w:rsidRPr="00D12037" w:rsidRDefault="00F21A75" w:rsidP="00343D11">
            <w:pPr>
              <w:jc w:val="center"/>
              <w:rPr>
                <w:rFonts w:ascii="宋体" w:hAnsi="宋体" w:cs="宋体"/>
                <w:color w:val="000000"/>
                <w:szCs w:val="21"/>
              </w:rPr>
            </w:pPr>
            <w:r w:rsidRPr="00D12037">
              <w:rPr>
                <w:rFonts w:hint="eastAsia"/>
                <w:color w:val="000000"/>
                <w:szCs w:val="21"/>
              </w:rPr>
              <w:t>暗褐色粘稠液体</w:t>
            </w:r>
          </w:p>
        </w:tc>
        <w:tc>
          <w:tcPr>
            <w:tcW w:w="1340"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97.32</w:t>
            </w:r>
          </w:p>
        </w:tc>
        <w:tc>
          <w:tcPr>
            <w:tcW w:w="1559"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0.88</w:t>
            </w:r>
          </w:p>
        </w:tc>
        <w:tc>
          <w:tcPr>
            <w:tcW w:w="1276"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0.13</w:t>
            </w:r>
          </w:p>
        </w:tc>
        <w:tc>
          <w:tcPr>
            <w:tcW w:w="1355" w:type="dxa"/>
            <w:tcBorders>
              <w:top w:val="single" w:sz="4" w:space="0" w:color="000000"/>
              <w:left w:val="nil"/>
              <w:bottom w:val="single" w:sz="4" w:space="0" w:color="000000"/>
              <w:right w:val="single" w:sz="4" w:space="0" w:color="000000"/>
            </w:tcBorders>
            <w:vAlign w:val="center"/>
          </w:tcPr>
          <w:p w:rsidR="00F21A75" w:rsidRDefault="00F21A75" w:rsidP="00343D11">
            <w:pPr>
              <w:jc w:val="center"/>
              <w:rPr>
                <w:rFonts w:ascii="宋体" w:hAnsi="宋体" w:cs="宋体"/>
                <w:color w:val="000000"/>
                <w:sz w:val="22"/>
              </w:rPr>
            </w:pPr>
            <w:r>
              <w:rPr>
                <w:rFonts w:hint="eastAsia"/>
                <w:color w:val="000000"/>
                <w:sz w:val="22"/>
              </w:rPr>
              <w:t>0.05</w:t>
            </w:r>
          </w:p>
        </w:tc>
      </w:tr>
    </w:tbl>
    <w:p w:rsidR="00650EB1" w:rsidRDefault="00F21A75" w:rsidP="00F21A75">
      <w:pPr>
        <w:widowControl/>
        <w:spacing w:line="360" w:lineRule="auto"/>
        <w:rPr>
          <w:rFonts w:ascii="宋体" w:hAnsi="宋体"/>
          <w:kern w:val="0"/>
          <w:sz w:val="24"/>
        </w:rPr>
      </w:pPr>
      <w:r>
        <w:rPr>
          <w:rFonts w:ascii="宋体" w:hAnsi="宋体" w:hint="eastAsia"/>
          <w:kern w:val="0"/>
          <w:sz w:val="24"/>
        </w:rPr>
        <w:t>分析人员（签字）：</w:t>
      </w:r>
      <w:r w:rsidR="00027C3B">
        <w:rPr>
          <w:rFonts w:ascii="宋体" w:hAnsi="宋体" w:hint="eastAsia"/>
          <w:kern w:val="0"/>
          <w:sz w:val="24"/>
        </w:rPr>
        <w:t xml:space="preserve">刘明刚           </w:t>
      </w:r>
      <w:r>
        <w:rPr>
          <w:rFonts w:ascii="宋体" w:hAnsi="宋体" w:hint="eastAsia"/>
          <w:kern w:val="0"/>
          <w:sz w:val="24"/>
        </w:rPr>
        <w:t xml:space="preserve"> 质检负责人（签字盖章）：</w:t>
      </w:r>
      <w:r w:rsidR="00027C3B">
        <w:rPr>
          <w:rFonts w:ascii="宋体" w:hAnsi="宋体" w:hint="eastAsia"/>
          <w:kern w:val="0"/>
          <w:sz w:val="24"/>
        </w:rPr>
        <w:t>唐行强</w:t>
      </w:r>
    </w:p>
    <w:sectPr w:rsidR="00650EB1" w:rsidSect="00F21A75">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EDB" w:rsidRDefault="00187EDB" w:rsidP="00FF5165">
      <w:r>
        <w:separator/>
      </w:r>
    </w:p>
  </w:endnote>
  <w:endnote w:type="continuationSeparator" w:id="1">
    <w:p w:rsidR="00187EDB" w:rsidRDefault="00187EDB" w:rsidP="00FF516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EDB" w:rsidRDefault="00187EDB" w:rsidP="00FF5165">
      <w:r>
        <w:separator/>
      </w:r>
    </w:p>
  </w:footnote>
  <w:footnote w:type="continuationSeparator" w:id="1">
    <w:p w:rsidR="00187EDB" w:rsidRDefault="00187EDB" w:rsidP="00FF51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lvl w:ilvl="0">
      <w:start w:val="2"/>
      <w:numFmt w:val="decimal"/>
      <w:suff w:val="nothing"/>
      <w:lvlText w:val="%1、"/>
      <w:lvlJc w:val="left"/>
    </w:lvl>
  </w:abstractNum>
  <w:abstractNum w:abstractNumId="1">
    <w:nsid w:val="00000007"/>
    <w:multiLevelType w:val="multilevel"/>
    <w:tmpl w:val="00000007"/>
    <w:lvl w:ilvl="0">
      <w:start w:val="1"/>
      <w:numFmt w:val="bullet"/>
      <w:lvlText w:val=""/>
      <w:lvlJc w:val="left"/>
      <w:pPr>
        <w:tabs>
          <w:tab w:val="num" w:pos="780"/>
        </w:tabs>
        <w:ind w:left="780" w:hanging="420"/>
      </w:pPr>
      <w:rPr>
        <w:rFonts w:ascii="Wingdings" w:hAnsi="Wingdings" w:hint="default"/>
      </w:rPr>
    </w:lvl>
    <w:lvl w:ilvl="1">
      <w:start w:val="1"/>
      <w:numFmt w:val="bullet"/>
      <w:lvlText w:val=""/>
      <w:lvlJc w:val="left"/>
      <w:pPr>
        <w:tabs>
          <w:tab w:val="num" w:pos="780"/>
        </w:tabs>
        <w:ind w:left="78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557C2AF5"/>
    <w:multiLevelType w:val="multilevel"/>
    <w:tmpl w:val="5AB41562"/>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646260FA"/>
    <w:multiLevelType w:val="multilevel"/>
    <w:tmpl w:val="5DAACAA8"/>
    <w:lvl w:ilvl="0">
      <w:start w:val="1"/>
      <w:numFmt w:val="decimal"/>
      <w:pStyle w:val="a0"/>
      <w:suff w:val="nothing"/>
      <w:lvlText w:val="表%1　"/>
      <w:lvlJc w:val="left"/>
      <w:pPr>
        <w:ind w:left="0" w:firstLine="0"/>
      </w:pPr>
      <w:rPr>
        <w:rFonts w:ascii="黑体" w:eastAsia="黑体" w:hAnsi="Times New Roman" w:hint="eastAsia"/>
        <w:b w:val="0"/>
        <w:i w:val="0"/>
        <w:sz w:val="24"/>
        <w:szCs w:val="24"/>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nsid w:val="7E071E45"/>
    <w:multiLevelType w:val="multilevel"/>
    <w:tmpl w:val="0AC693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5165"/>
    <w:rsid w:val="00006657"/>
    <w:rsid w:val="0000794F"/>
    <w:rsid w:val="00014AAE"/>
    <w:rsid w:val="00027C3B"/>
    <w:rsid w:val="000446A4"/>
    <w:rsid w:val="000755A7"/>
    <w:rsid w:val="000763FC"/>
    <w:rsid w:val="00077EBD"/>
    <w:rsid w:val="00093F5F"/>
    <w:rsid w:val="00097B46"/>
    <w:rsid w:val="000C42F2"/>
    <w:rsid w:val="000C47B0"/>
    <w:rsid w:val="000D3B05"/>
    <w:rsid w:val="00104457"/>
    <w:rsid w:val="00110EE4"/>
    <w:rsid w:val="001632F9"/>
    <w:rsid w:val="00183983"/>
    <w:rsid w:val="00187EDB"/>
    <w:rsid w:val="00197FAA"/>
    <w:rsid w:val="001E10E7"/>
    <w:rsid w:val="001F585D"/>
    <w:rsid w:val="00206EB2"/>
    <w:rsid w:val="00207BFC"/>
    <w:rsid w:val="00223ED1"/>
    <w:rsid w:val="00225E22"/>
    <w:rsid w:val="002479BB"/>
    <w:rsid w:val="002918BD"/>
    <w:rsid w:val="002C522D"/>
    <w:rsid w:val="002D0438"/>
    <w:rsid w:val="002F642E"/>
    <w:rsid w:val="003030B1"/>
    <w:rsid w:val="003119A6"/>
    <w:rsid w:val="003261FA"/>
    <w:rsid w:val="00343D11"/>
    <w:rsid w:val="0035708B"/>
    <w:rsid w:val="00357FC9"/>
    <w:rsid w:val="00370E1E"/>
    <w:rsid w:val="00372CF5"/>
    <w:rsid w:val="003738B5"/>
    <w:rsid w:val="00381233"/>
    <w:rsid w:val="003A0D6E"/>
    <w:rsid w:val="003A741B"/>
    <w:rsid w:val="003D47A8"/>
    <w:rsid w:val="003F0D8F"/>
    <w:rsid w:val="003F40B7"/>
    <w:rsid w:val="003F78E0"/>
    <w:rsid w:val="00421994"/>
    <w:rsid w:val="00457E92"/>
    <w:rsid w:val="004651CC"/>
    <w:rsid w:val="00483E28"/>
    <w:rsid w:val="00490488"/>
    <w:rsid w:val="004B1F5B"/>
    <w:rsid w:val="004C1BC8"/>
    <w:rsid w:val="004C26C4"/>
    <w:rsid w:val="004D3ABC"/>
    <w:rsid w:val="004E41F6"/>
    <w:rsid w:val="004F0309"/>
    <w:rsid w:val="00510410"/>
    <w:rsid w:val="00516C4A"/>
    <w:rsid w:val="00547939"/>
    <w:rsid w:val="00592927"/>
    <w:rsid w:val="005B6466"/>
    <w:rsid w:val="005D29BD"/>
    <w:rsid w:val="005F18D2"/>
    <w:rsid w:val="0060238A"/>
    <w:rsid w:val="00621BCB"/>
    <w:rsid w:val="00627AAE"/>
    <w:rsid w:val="0065052A"/>
    <w:rsid w:val="00650EB1"/>
    <w:rsid w:val="00660320"/>
    <w:rsid w:val="00664489"/>
    <w:rsid w:val="00685F2C"/>
    <w:rsid w:val="006959E1"/>
    <w:rsid w:val="006B3F05"/>
    <w:rsid w:val="006E4F76"/>
    <w:rsid w:val="00720484"/>
    <w:rsid w:val="007207CD"/>
    <w:rsid w:val="00737139"/>
    <w:rsid w:val="00752570"/>
    <w:rsid w:val="00753942"/>
    <w:rsid w:val="00763A66"/>
    <w:rsid w:val="00765081"/>
    <w:rsid w:val="00766495"/>
    <w:rsid w:val="007853B2"/>
    <w:rsid w:val="00787B12"/>
    <w:rsid w:val="007904D8"/>
    <w:rsid w:val="007C7B56"/>
    <w:rsid w:val="008324DD"/>
    <w:rsid w:val="00870323"/>
    <w:rsid w:val="008755F9"/>
    <w:rsid w:val="008807F8"/>
    <w:rsid w:val="008C174D"/>
    <w:rsid w:val="009249BB"/>
    <w:rsid w:val="00961D50"/>
    <w:rsid w:val="00983525"/>
    <w:rsid w:val="009B6060"/>
    <w:rsid w:val="009E03D0"/>
    <w:rsid w:val="009F50D5"/>
    <w:rsid w:val="00A17D70"/>
    <w:rsid w:val="00A77BD1"/>
    <w:rsid w:val="00A92870"/>
    <w:rsid w:val="00AA3206"/>
    <w:rsid w:val="00AA66A8"/>
    <w:rsid w:val="00AD0E9E"/>
    <w:rsid w:val="00AD1062"/>
    <w:rsid w:val="00AF3AC9"/>
    <w:rsid w:val="00B25BC5"/>
    <w:rsid w:val="00B36D3A"/>
    <w:rsid w:val="00B52F78"/>
    <w:rsid w:val="00B77178"/>
    <w:rsid w:val="00B776E7"/>
    <w:rsid w:val="00B77EE4"/>
    <w:rsid w:val="00BF55A5"/>
    <w:rsid w:val="00C5228B"/>
    <w:rsid w:val="00C54FF8"/>
    <w:rsid w:val="00C9134A"/>
    <w:rsid w:val="00CB3238"/>
    <w:rsid w:val="00CF1366"/>
    <w:rsid w:val="00D12037"/>
    <w:rsid w:val="00D60062"/>
    <w:rsid w:val="00D97B8F"/>
    <w:rsid w:val="00DB577C"/>
    <w:rsid w:val="00DC3E66"/>
    <w:rsid w:val="00DD61E2"/>
    <w:rsid w:val="00DE3A10"/>
    <w:rsid w:val="00DF2332"/>
    <w:rsid w:val="00E01726"/>
    <w:rsid w:val="00E20CC7"/>
    <w:rsid w:val="00E35FF2"/>
    <w:rsid w:val="00E43DA1"/>
    <w:rsid w:val="00E53F0C"/>
    <w:rsid w:val="00E618D2"/>
    <w:rsid w:val="00E80C23"/>
    <w:rsid w:val="00E848E7"/>
    <w:rsid w:val="00EC3448"/>
    <w:rsid w:val="00F03791"/>
    <w:rsid w:val="00F04161"/>
    <w:rsid w:val="00F11222"/>
    <w:rsid w:val="00F131F3"/>
    <w:rsid w:val="00F21A75"/>
    <w:rsid w:val="00F22C07"/>
    <w:rsid w:val="00F5454F"/>
    <w:rsid w:val="00F85EB1"/>
    <w:rsid w:val="00F94BCA"/>
    <w:rsid w:val="00FB1B1B"/>
    <w:rsid w:val="00FE7058"/>
    <w:rsid w:val="00FF51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F5165"/>
    <w:pPr>
      <w:widowControl w:val="0"/>
      <w:jc w:val="both"/>
    </w:pPr>
    <w:rPr>
      <w:kern w:val="2"/>
      <w:sz w:val="21"/>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FF51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rsid w:val="00FF5165"/>
    <w:rPr>
      <w:sz w:val="18"/>
      <w:szCs w:val="18"/>
    </w:rPr>
  </w:style>
  <w:style w:type="paragraph" w:styleId="a6">
    <w:name w:val="footer"/>
    <w:basedOn w:val="a1"/>
    <w:link w:val="Char0"/>
    <w:unhideWhenUsed/>
    <w:rsid w:val="00FF5165"/>
    <w:pPr>
      <w:tabs>
        <w:tab w:val="center" w:pos="4153"/>
        <w:tab w:val="right" w:pos="8306"/>
      </w:tabs>
      <w:snapToGrid w:val="0"/>
      <w:jc w:val="left"/>
    </w:pPr>
    <w:rPr>
      <w:sz w:val="18"/>
      <w:szCs w:val="18"/>
    </w:rPr>
  </w:style>
  <w:style w:type="character" w:customStyle="1" w:styleId="Char0">
    <w:name w:val="页脚 Char"/>
    <w:basedOn w:val="a2"/>
    <w:link w:val="a6"/>
    <w:rsid w:val="00FF5165"/>
    <w:rPr>
      <w:sz w:val="18"/>
      <w:szCs w:val="18"/>
    </w:rPr>
  </w:style>
  <w:style w:type="character" w:styleId="a7">
    <w:name w:val="page number"/>
    <w:basedOn w:val="a2"/>
    <w:rsid w:val="00FF5165"/>
    <w:rPr>
      <w:rFonts w:ascii="Times New Roman" w:eastAsia="宋体" w:hAnsi="Times New Roman"/>
      <w:sz w:val="18"/>
    </w:rPr>
  </w:style>
  <w:style w:type="character" w:customStyle="1" w:styleId="Char1">
    <w:name w:val="批注框文本 Char"/>
    <w:basedOn w:val="a2"/>
    <w:link w:val="a8"/>
    <w:rsid w:val="00FF5165"/>
    <w:rPr>
      <w:sz w:val="18"/>
      <w:szCs w:val="18"/>
    </w:rPr>
  </w:style>
  <w:style w:type="paragraph" w:styleId="a8">
    <w:name w:val="Balloon Text"/>
    <w:basedOn w:val="a1"/>
    <w:link w:val="Char1"/>
    <w:rsid w:val="00FF5165"/>
    <w:rPr>
      <w:sz w:val="18"/>
      <w:szCs w:val="18"/>
    </w:rPr>
  </w:style>
  <w:style w:type="character" w:customStyle="1" w:styleId="Char10">
    <w:name w:val="批注框文本 Char1"/>
    <w:basedOn w:val="a2"/>
    <w:link w:val="a8"/>
    <w:uiPriority w:val="99"/>
    <w:semiHidden/>
    <w:rsid w:val="00FF5165"/>
    <w:rPr>
      <w:rFonts w:ascii="Calibri" w:eastAsia="宋体" w:hAnsi="Calibri" w:cs="Times New Roman"/>
      <w:sz w:val="18"/>
      <w:szCs w:val="18"/>
    </w:rPr>
  </w:style>
  <w:style w:type="paragraph" w:styleId="2">
    <w:name w:val="Body Text Indent 2"/>
    <w:basedOn w:val="a1"/>
    <w:link w:val="2Char"/>
    <w:rsid w:val="00FF5165"/>
    <w:pPr>
      <w:spacing w:after="120" w:line="480" w:lineRule="auto"/>
      <w:ind w:leftChars="200" w:left="420"/>
    </w:pPr>
    <w:rPr>
      <w:rFonts w:ascii="Times New Roman" w:hAnsi="Times New Roman"/>
      <w:szCs w:val="24"/>
    </w:rPr>
  </w:style>
  <w:style w:type="character" w:customStyle="1" w:styleId="2Char">
    <w:name w:val="正文文本缩进 2 Char"/>
    <w:basedOn w:val="a2"/>
    <w:link w:val="2"/>
    <w:rsid w:val="00FF5165"/>
    <w:rPr>
      <w:rFonts w:ascii="Times New Roman" w:eastAsia="宋体" w:hAnsi="Times New Roman" w:cs="Times New Roman"/>
      <w:szCs w:val="24"/>
    </w:rPr>
  </w:style>
  <w:style w:type="paragraph" w:customStyle="1" w:styleId="Char2">
    <w:name w:val="Char"/>
    <w:basedOn w:val="a1"/>
    <w:rsid w:val="00FF5165"/>
    <w:rPr>
      <w:rFonts w:ascii="Tahoma" w:hAnsi="Tahoma"/>
      <w:szCs w:val="24"/>
    </w:rPr>
  </w:style>
  <w:style w:type="paragraph" w:customStyle="1" w:styleId="a9">
    <w:name w:val="段"/>
    <w:link w:val="Char3"/>
    <w:rsid w:val="00FF5165"/>
    <w:pPr>
      <w:autoSpaceDE w:val="0"/>
      <w:autoSpaceDN w:val="0"/>
      <w:ind w:firstLineChars="200" w:firstLine="200"/>
      <w:jc w:val="both"/>
    </w:pPr>
    <w:rPr>
      <w:rFonts w:ascii="宋体" w:hAnsi="Times New Roman"/>
      <w:sz w:val="21"/>
    </w:rPr>
  </w:style>
  <w:style w:type="character" w:customStyle="1" w:styleId="Char3">
    <w:name w:val="段 Char"/>
    <w:basedOn w:val="a2"/>
    <w:link w:val="a9"/>
    <w:rsid w:val="00B25BC5"/>
    <w:rPr>
      <w:rFonts w:ascii="宋体" w:hAnsi="Times New Roman"/>
      <w:sz w:val="21"/>
      <w:lang w:val="en-US" w:eastAsia="zh-CN" w:bidi="ar-SA"/>
    </w:rPr>
  </w:style>
  <w:style w:type="paragraph" w:customStyle="1" w:styleId="reader-word-layer">
    <w:name w:val="reader-word-layer"/>
    <w:basedOn w:val="a1"/>
    <w:rsid w:val="00E43DA1"/>
    <w:pPr>
      <w:widowControl/>
      <w:spacing w:before="100" w:beforeAutospacing="1" w:after="100" w:afterAutospacing="1"/>
      <w:jc w:val="left"/>
    </w:pPr>
    <w:rPr>
      <w:rFonts w:ascii="宋体" w:hAnsi="宋体" w:cs="宋体"/>
      <w:kern w:val="0"/>
      <w:sz w:val="24"/>
      <w:szCs w:val="24"/>
    </w:rPr>
  </w:style>
  <w:style w:type="paragraph" w:customStyle="1" w:styleId="p0">
    <w:name w:val="p0"/>
    <w:basedOn w:val="a1"/>
    <w:rsid w:val="00AA3206"/>
    <w:pPr>
      <w:widowControl/>
      <w:jc w:val="left"/>
    </w:pPr>
    <w:rPr>
      <w:rFonts w:ascii="宋体" w:hAnsi="宋体" w:cs="宋体"/>
      <w:kern w:val="0"/>
      <w:sz w:val="24"/>
      <w:szCs w:val="24"/>
    </w:rPr>
  </w:style>
  <w:style w:type="paragraph" w:customStyle="1" w:styleId="aa">
    <w:name w:val="正文表标题"/>
    <w:next w:val="a9"/>
    <w:rsid w:val="00C5228B"/>
    <w:pPr>
      <w:tabs>
        <w:tab w:val="num" w:pos="720"/>
      </w:tabs>
      <w:spacing w:beforeLines="50" w:afterLines="50"/>
      <w:ind w:left="720" w:hanging="720"/>
      <w:jc w:val="center"/>
    </w:pPr>
    <w:rPr>
      <w:rFonts w:ascii="黑体" w:eastAsia="黑体" w:hAnsi="Times New Roman"/>
      <w:sz w:val="21"/>
    </w:rPr>
  </w:style>
  <w:style w:type="paragraph" w:customStyle="1" w:styleId="a0">
    <w:name w:val="正文图标题"/>
    <w:next w:val="a9"/>
    <w:rsid w:val="00C5228B"/>
    <w:pPr>
      <w:numPr>
        <w:numId w:val="3"/>
      </w:numPr>
      <w:tabs>
        <w:tab w:val="num" w:pos="360"/>
      </w:tabs>
      <w:spacing w:beforeLines="50" w:afterLines="50"/>
      <w:jc w:val="center"/>
    </w:pPr>
    <w:rPr>
      <w:rFonts w:ascii="黑体" w:eastAsia="黑体" w:hAnsi="Times New Roman"/>
      <w:sz w:val="21"/>
    </w:rPr>
  </w:style>
  <w:style w:type="paragraph" w:customStyle="1" w:styleId="a">
    <w:name w:val="其他发布日期"/>
    <w:basedOn w:val="a1"/>
    <w:rsid w:val="00C5228B"/>
    <w:pPr>
      <w:framePr w:w="3997" w:h="471" w:hRule="exact" w:vSpace="181" w:wrap="around" w:vAnchor="page" w:hAnchor="page" w:x="1419" w:y="14097" w:anchorLock="1"/>
      <w:widowControl/>
      <w:numPr>
        <w:numId w:val="4"/>
      </w:numPr>
      <w:jc w:val="left"/>
    </w:pPr>
    <w:rPr>
      <w:rFonts w:ascii="Times New Roman" w:eastAsia="黑体" w:hAnsi="Times New Roman"/>
      <w:kern w:val="0"/>
      <w:sz w:val="28"/>
      <w:szCs w:val="20"/>
    </w:rPr>
  </w:style>
  <w:style w:type="paragraph" w:styleId="ab">
    <w:name w:val="Document Map"/>
    <w:basedOn w:val="a1"/>
    <w:link w:val="Char4"/>
    <w:uiPriority w:val="99"/>
    <w:semiHidden/>
    <w:unhideWhenUsed/>
    <w:rsid w:val="000446A4"/>
    <w:rPr>
      <w:rFonts w:ascii="宋体"/>
      <w:sz w:val="18"/>
      <w:szCs w:val="18"/>
    </w:rPr>
  </w:style>
  <w:style w:type="character" w:customStyle="1" w:styleId="Char4">
    <w:name w:val="文档结构图 Char"/>
    <w:basedOn w:val="a2"/>
    <w:link w:val="ab"/>
    <w:uiPriority w:val="99"/>
    <w:semiHidden/>
    <w:rsid w:val="000446A4"/>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44251009">
      <w:bodyDiv w:val="1"/>
      <w:marLeft w:val="0"/>
      <w:marRight w:val="0"/>
      <w:marTop w:val="0"/>
      <w:marBottom w:val="0"/>
      <w:divBdr>
        <w:top w:val="none" w:sz="0" w:space="0" w:color="auto"/>
        <w:left w:val="none" w:sz="0" w:space="0" w:color="auto"/>
        <w:bottom w:val="none" w:sz="0" w:space="0" w:color="auto"/>
        <w:right w:val="none" w:sz="0" w:space="0" w:color="auto"/>
      </w:divBdr>
    </w:div>
    <w:div w:id="752167883">
      <w:bodyDiv w:val="1"/>
      <w:marLeft w:val="0"/>
      <w:marRight w:val="0"/>
      <w:marTop w:val="0"/>
      <w:marBottom w:val="0"/>
      <w:divBdr>
        <w:top w:val="none" w:sz="0" w:space="0" w:color="auto"/>
        <w:left w:val="none" w:sz="0" w:space="0" w:color="auto"/>
        <w:bottom w:val="none" w:sz="0" w:space="0" w:color="auto"/>
        <w:right w:val="none" w:sz="0" w:space="0" w:color="auto"/>
      </w:divBdr>
    </w:div>
    <w:div w:id="1676569940">
      <w:bodyDiv w:val="1"/>
      <w:marLeft w:val="0"/>
      <w:marRight w:val="0"/>
      <w:marTop w:val="0"/>
      <w:marBottom w:val="0"/>
      <w:divBdr>
        <w:top w:val="none" w:sz="0" w:space="0" w:color="auto"/>
        <w:left w:val="none" w:sz="0" w:space="0" w:color="auto"/>
        <w:bottom w:val="none" w:sz="0" w:space="0" w:color="auto"/>
        <w:right w:val="none" w:sz="0" w:space="0" w:color="auto"/>
      </w:divBdr>
    </w:div>
    <w:div w:id="1726178925">
      <w:bodyDiv w:val="1"/>
      <w:marLeft w:val="0"/>
      <w:marRight w:val="0"/>
      <w:marTop w:val="0"/>
      <w:marBottom w:val="0"/>
      <w:divBdr>
        <w:top w:val="none" w:sz="0" w:space="0" w:color="auto"/>
        <w:left w:val="none" w:sz="0" w:space="0" w:color="auto"/>
        <w:bottom w:val="none" w:sz="0" w:space="0" w:color="auto"/>
        <w:right w:val="none" w:sz="0" w:space="0" w:color="auto"/>
      </w:divBdr>
    </w:div>
    <w:div w:id="207461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19.239.107.141:8080/program/publicity/AHCPZT04832014.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086BFDE-8E2C-40B9-A34B-E89F1C6E0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16</Pages>
  <Words>1191</Words>
  <Characters>6795</Characters>
  <Application>Microsoft Office Word</Application>
  <DocSecurity>0</DocSecurity>
  <Lines>56</Lines>
  <Paragraphs>15</Paragraphs>
  <ScaleCrop>false</ScaleCrop>
  <Company>Lenovo (Beijing) Limited</Company>
  <LinksUpToDate>false</LinksUpToDate>
  <CharactersWithSpaces>7971</CharactersWithSpaces>
  <SharedDoc>false</SharedDoc>
  <HLinks>
    <vt:vector size="6" baseType="variant">
      <vt:variant>
        <vt:i4>589910</vt:i4>
      </vt:variant>
      <vt:variant>
        <vt:i4>0</vt:i4>
      </vt:variant>
      <vt:variant>
        <vt:i4>0</vt:i4>
      </vt:variant>
      <vt:variant>
        <vt:i4>5</vt:i4>
      </vt:variant>
      <vt:variant>
        <vt:lpwstr>http://219.239.107.141:8080/program/publicity/AHCPZT29262013.aspx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30</cp:revision>
  <dcterms:created xsi:type="dcterms:W3CDTF">2015-09-17T05:35:00Z</dcterms:created>
  <dcterms:modified xsi:type="dcterms:W3CDTF">2015-09-28T08:49:00Z</dcterms:modified>
</cp:coreProperties>
</file>